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1109E6" w14:textId="77777777" w:rsidR="00A4027D" w:rsidRDefault="00A4027D">
      <w:pPr>
        <w:jc w:val="right"/>
        <w:rPr>
          <w:rFonts w:cs="Calibri"/>
          <w:w w:val="85"/>
        </w:rPr>
      </w:pPr>
      <w:bookmarkStart w:id="0" w:name="_Hlk185808809"/>
    </w:p>
    <w:p w14:paraId="68B589F4" w14:textId="77777777" w:rsidR="00A4027D" w:rsidRDefault="00000000">
      <w:pPr>
        <w:jc w:val="right"/>
        <w:rPr>
          <w:rFonts w:cs="Calibri"/>
          <w:w w:val="85"/>
        </w:rPr>
      </w:pPr>
      <w:r>
        <w:rPr>
          <w:rFonts w:cs="Calibri"/>
          <w:w w:val="85"/>
        </w:rPr>
        <w:t xml:space="preserve">`Warszawa, 4 marca 2025 r. </w:t>
      </w:r>
    </w:p>
    <w:p w14:paraId="177A47D6" w14:textId="77777777" w:rsidR="00A4027D" w:rsidRDefault="00A4027D">
      <w:pPr>
        <w:rPr>
          <w:rFonts w:cs="Calibri"/>
          <w:w w:val="85"/>
        </w:rPr>
      </w:pPr>
    </w:p>
    <w:p w14:paraId="49228953" w14:textId="77777777" w:rsidR="00A4027D" w:rsidRDefault="00A4027D">
      <w:pPr>
        <w:rPr>
          <w:rFonts w:cs="Calibri"/>
          <w:w w:val="85"/>
          <w:sz w:val="48"/>
          <w:szCs w:val="48"/>
        </w:rPr>
      </w:pPr>
    </w:p>
    <w:p w14:paraId="4CFB11EA" w14:textId="77777777" w:rsidR="00A4027D" w:rsidRDefault="00A4027D">
      <w:pPr>
        <w:rPr>
          <w:rFonts w:cs="Calibri"/>
          <w:w w:val="85"/>
          <w:sz w:val="48"/>
          <w:szCs w:val="48"/>
        </w:rPr>
      </w:pPr>
    </w:p>
    <w:p w14:paraId="56EB12E7" w14:textId="77777777" w:rsidR="00A4027D" w:rsidRDefault="00A4027D">
      <w:pPr>
        <w:rPr>
          <w:rFonts w:cs="Calibri"/>
          <w:w w:val="85"/>
          <w:sz w:val="48"/>
          <w:szCs w:val="48"/>
        </w:rPr>
      </w:pPr>
    </w:p>
    <w:p w14:paraId="1340FA0B" w14:textId="77777777" w:rsidR="00A4027D" w:rsidRDefault="00000000">
      <w:pPr>
        <w:rPr>
          <w:rFonts w:cs="Calibri"/>
          <w:w w:val="85"/>
          <w:sz w:val="48"/>
          <w:szCs w:val="48"/>
        </w:rPr>
      </w:pPr>
      <w:r>
        <w:rPr>
          <w:rFonts w:cs="Calibri"/>
          <w:w w:val="85"/>
          <w:sz w:val="48"/>
          <w:szCs w:val="48"/>
        </w:rPr>
        <w:t xml:space="preserve">Raport z audytu dostępności cyfrowej strony </w:t>
      </w:r>
      <w:bookmarkStart w:id="1" w:name="_Hlk192099416"/>
      <w:r>
        <w:rPr>
          <w:rFonts w:cs="Calibri"/>
          <w:w w:val="85"/>
          <w:sz w:val="48"/>
          <w:szCs w:val="48"/>
        </w:rPr>
        <w:t>internetowej Centralnego Biura Antykorupcyjnego</w:t>
      </w:r>
    </w:p>
    <w:p w14:paraId="3EC52E78" w14:textId="77777777" w:rsidR="00A4027D" w:rsidRDefault="00000000">
      <w:r>
        <w:rPr>
          <w:rFonts w:cs="Calibri"/>
          <w:w w:val="85"/>
          <w:sz w:val="48"/>
          <w:szCs w:val="48"/>
        </w:rPr>
        <w:t xml:space="preserve">Adres strony: </w:t>
      </w:r>
      <w:r>
        <w:rPr>
          <w:rFonts w:cs="Calibri"/>
          <w:b/>
          <w:bCs/>
          <w:w w:val="85"/>
          <w:sz w:val="48"/>
          <w:szCs w:val="48"/>
        </w:rPr>
        <w:t>www.cba.gov.pl</w:t>
      </w:r>
    </w:p>
    <w:bookmarkEnd w:id="1"/>
    <w:p w14:paraId="2D948D75" w14:textId="77777777" w:rsidR="00A4027D" w:rsidRDefault="00A4027D">
      <w:pPr>
        <w:rPr>
          <w:rFonts w:cs="Calibri"/>
          <w:w w:val="85"/>
          <w:sz w:val="48"/>
          <w:szCs w:val="48"/>
        </w:rPr>
      </w:pPr>
    </w:p>
    <w:p w14:paraId="37038F81" w14:textId="77777777" w:rsidR="00A4027D" w:rsidRDefault="00A4027D">
      <w:pPr>
        <w:rPr>
          <w:rFonts w:cs="Calibri"/>
          <w:w w:val="85"/>
          <w:sz w:val="48"/>
          <w:szCs w:val="48"/>
        </w:rPr>
      </w:pPr>
    </w:p>
    <w:p w14:paraId="1EA52514" w14:textId="77777777" w:rsidR="00A4027D" w:rsidRDefault="00000000">
      <w:pPr>
        <w:rPr>
          <w:rFonts w:cs="Calibri"/>
          <w:b/>
          <w:bCs/>
          <w:w w:val="85"/>
          <w:sz w:val="24"/>
          <w:szCs w:val="24"/>
        </w:rPr>
      </w:pPr>
      <w:r>
        <w:rPr>
          <w:rFonts w:cs="Calibri"/>
          <w:b/>
          <w:bCs/>
          <w:w w:val="85"/>
          <w:sz w:val="24"/>
          <w:szCs w:val="24"/>
        </w:rPr>
        <w:t>Podstawa prawna:</w:t>
      </w:r>
    </w:p>
    <w:p w14:paraId="408C223E" w14:textId="77777777" w:rsidR="00A4027D" w:rsidRDefault="00000000">
      <w:pPr>
        <w:pStyle w:val="Akapitzlist"/>
        <w:widowControl w:val="0"/>
        <w:numPr>
          <w:ilvl w:val="0"/>
          <w:numId w:val="1"/>
        </w:numPr>
        <w:autoSpaceDE w:val="0"/>
        <w:spacing w:after="0"/>
        <w:rPr>
          <w:rFonts w:cs="Calibri"/>
          <w:w w:val="85"/>
          <w:sz w:val="24"/>
          <w:szCs w:val="24"/>
        </w:rPr>
      </w:pPr>
      <w:r>
        <w:rPr>
          <w:rFonts w:cs="Calibri"/>
          <w:w w:val="85"/>
          <w:sz w:val="24"/>
          <w:szCs w:val="24"/>
        </w:rPr>
        <w:t>Ustawa z dnia 4 kwietnia 2019 r. o dostępności cyfrowej stron internetowych i aplikacji mobilnych podmiotów publicznych (Dz. U. 2023 poz. 1440), zwana w raporcie ustawą o dostępności cyfrowej.</w:t>
      </w:r>
    </w:p>
    <w:p w14:paraId="5B0A8448" w14:textId="77777777" w:rsidR="00A4027D" w:rsidRDefault="00A4027D">
      <w:pPr>
        <w:rPr>
          <w:rFonts w:cs="Calibri"/>
          <w:w w:val="85"/>
          <w:sz w:val="48"/>
          <w:szCs w:val="48"/>
        </w:rPr>
      </w:pPr>
    </w:p>
    <w:p w14:paraId="3D819D3E" w14:textId="77777777" w:rsidR="00A4027D" w:rsidRDefault="00A4027D">
      <w:pPr>
        <w:rPr>
          <w:rFonts w:cs="Calibri"/>
          <w:w w:val="85"/>
          <w:sz w:val="48"/>
          <w:szCs w:val="48"/>
        </w:rPr>
      </w:pPr>
    </w:p>
    <w:p w14:paraId="307A1A42" w14:textId="77777777" w:rsidR="00A4027D" w:rsidRDefault="00A4027D">
      <w:pPr>
        <w:rPr>
          <w:rFonts w:cs="Calibri"/>
          <w:w w:val="85"/>
          <w:sz w:val="48"/>
          <w:szCs w:val="48"/>
        </w:rPr>
      </w:pPr>
    </w:p>
    <w:p w14:paraId="574E1B6F" w14:textId="77777777" w:rsidR="00A4027D" w:rsidRDefault="00000000">
      <w:pPr>
        <w:rPr>
          <w:rFonts w:cs="Calibri"/>
          <w:b/>
          <w:bCs/>
          <w:w w:val="85"/>
          <w:sz w:val="24"/>
          <w:szCs w:val="24"/>
        </w:rPr>
      </w:pPr>
      <w:r>
        <w:rPr>
          <w:rFonts w:cs="Calibri"/>
          <w:b/>
          <w:bCs/>
          <w:w w:val="85"/>
          <w:sz w:val="24"/>
          <w:szCs w:val="24"/>
        </w:rPr>
        <w:t>Audytor:</w:t>
      </w:r>
    </w:p>
    <w:p w14:paraId="6A7F59C6" w14:textId="77777777" w:rsidR="00A4027D" w:rsidRDefault="00000000">
      <w:pPr>
        <w:rPr>
          <w:rFonts w:cs="Calibri"/>
          <w:w w:val="85"/>
          <w:sz w:val="24"/>
          <w:szCs w:val="24"/>
        </w:rPr>
      </w:pPr>
      <w:r>
        <w:rPr>
          <w:rFonts w:cs="Calibri"/>
          <w:w w:val="85"/>
          <w:sz w:val="24"/>
          <w:szCs w:val="24"/>
        </w:rPr>
        <w:t>Ewa Filip</w:t>
      </w:r>
    </w:p>
    <w:p w14:paraId="32A3E2B6" w14:textId="77777777" w:rsidR="00A4027D" w:rsidRDefault="00000000">
      <w:r>
        <w:rPr>
          <w:rFonts w:eastAsia="Times New Roman" w:cs="Calibri"/>
          <w:color w:val="222222"/>
          <w:shd w:val="clear" w:color="auto" w:fill="FFFFFF"/>
          <w:lang w:eastAsia="pl-PL"/>
        </w:rPr>
        <w:t xml:space="preserve">S2 Projekt </w:t>
      </w:r>
      <w:proofErr w:type="spellStart"/>
      <w:r>
        <w:rPr>
          <w:rFonts w:eastAsia="Times New Roman" w:cs="Calibri"/>
          <w:color w:val="222222"/>
          <w:shd w:val="clear" w:color="auto" w:fill="FFFFFF"/>
          <w:lang w:eastAsia="pl-PL"/>
        </w:rPr>
        <w:t>Sp.z</w:t>
      </w:r>
      <w:proofErr w:type="spellEnd"/>
      <w:r>
        <w:rPr>
          <w:rFonts w:eastAsia="Times New Roman" w:cs="Calibri"/>
          <w:color w:val="222222"/>
          <w:shd w:val="clear" w:color="auto" w:fill="FFFFFF"/>
          <w:lang w:eastAsia="pl-PL"/>
        </w:rPr>
        <w:t xml:space="preserve"> o.o.</w:t>
      </w:r>
      <w:r>
        <w:rPr>
          <w:rFonts w:eastAsia="Times New Roman" w:cs="Calibri"/>
          <w:color w:val="222222"/>
          <w:lang w:eastAsia="pl-PL"/>
        </w:rPr>
        <w:br/>
      </w:r>
      <w:r>
        <w:rPr>
          <w:rFonts w:eastAsia="Times New Roman" w:cs="Calibri"/>
          <w:color w:val="222222"/>
          <w:shd w:val="clear" w:color="auto" w:fill="FFFFFF"/>
          <w:lang w:eastAsia="pl-PL"/>
        </w:rPr>
        <w:t>ul. Rydla 52A</w:t>
      </w:r>
      <w:r>
        <w:rPr>
          <w:rFonts w:eastAsia="Times New Roman" w:cs="Calibri"/>
          <w:color w:val="222222"/>
          <w:lang w:eastAsia="pl-PL"/>
        </w:rPr>
        <w:br/>
      </w:r>
      <w:r>
        <w:rPr>
          <w:rFonts w:eastAsia="Times New Roman" w:cs="Calibri"/>
          <w:color w:val="222222"/>
          <w:shd w:val="clear" w:color="auto" w:fill="FFFFFF"/>
          <w:lang w:eastAsia="pl-PL"/>
        </w:rPr>
        <w:t>01-850 Warsza</w:t>
      </w:r>
      <w:bookmarkEnd w:id="0"/>
      <w:r>
        <w:rPr>
          <w:rFonts w:eastAsia="Times New Roman" w:cs="Calibri"/>
          <w:color w:val="222222"/>
          <w:shd w:val="clear" w:color="auto" w:fill="FFFFFF"/>
          <w:lang w:eastAsia="pl-PL"/>
        </w:rPr>
        <w:t>wa</w:t>
      </w:r>
    </w:p>
    <w:p w14:paraId="543D3B87" w14:textId="77777777" w:rsidR="00A4027D" w:rsidRDefault="00A4027D">
      <w:pPr>
        <w:rPr>
          <w:rFonts w:eastAsia="Times New Roman" w:cs="Calibri"/>
          <w:color w:val="222222"/>
          <w:shd w:val="clear" w:color="auto" w:fill="FFFFFF"/>
          <w:lang w:eastAsia="pl-PL"/>
        </w:rPr>
      </w:pPr>
    </w:p>
    <w:p w14:paraId="4C219AF6" w14:textId="77777777" w:rsidR="00A4027D" w:rsidRDefault="00A4027D"/>
    <w:p w14:paraId="40429EF1" w14:textId="77777777" w:rsidR="00A4027D" w:rsidRDefault="00000000">
      <w:pPr>
        <w:pStyle w:val="Nagwekspisutreci"/>
        <w:spacing w:line="360" w:lineRule="auto"/>
        <w:outlineLvl w:val="9"/>
      </w:pPr>
      <w:r>
        <w:lastRenderedPageBreak/>
        <w:t>Spis treści</w:t>
      </w:r>
    </w:p>
    <w:p w14:paraId="4EE0C522" w14:textId="3404CFA6" w:rsidR="008F6844" w:rsidRDefault="00000000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r>
        <w:rPr>
          <w:rFonts w:ascii="Aptos Display" w:eastAsia="Times New Roman" w:hAnsi="Aptos Display"/>
          <w:color w:val="0F4761"/>
          <w:kern w:val="0"/>
          <w:sz w:val="32"/>
          <w:szCs w:val="32"/>
          <w:lang w:eastAsia="pl-PL"/>
        </w:rPr>
        <w:fldChar w:fldCharType="begin"/>
      </w:r>
      <w:r>
        <w:instrText xml:space="preserve"> TOC \o "1-3" \u \h </w:instrText>
      </w:r>
      <w:r>
        <w:rPr>
          <w:rFonts w:ascii="Aptos Display" w:eastAsia="Times New Roman" w:hAnsi="Aptos Display"/>
          <w:color w:val="0F4761"/>
          <w:kern w:val="0"/>
          <w:sz w:val="32"/>
          <w:szCs w:val="32"/>
          <w:lang w:eastAsia="pl-PL"/>
        </w:rPr>
        <w:fldChar w:fldCharType="separate"/>
      </w:r>
      <w:hyperlink w:anchor="_Toc192531345" w:history="1">
        <w:r w:rsidR="008F6844" w:rsidRPr="00AF1D9E">
          <w:rPr>
            <w:rStyle w:val="Hipercze"/>
            <w:b/>
            <w:bCs/>
            <w:noProof/>
            <w:shd w:val="clear" w:color="auto" w:fill="FFFFFF"/>
            <w:lang w:eastAsia="pl-PL"/>
          </w:rPr>
          <w:t>Cel audytu dostępności</w:t>
        </w:r>
        <w:r w:rsidR="008F6844">
          <w:rPr>
            <w:noProof/>
          </w:rPr>
          <w:tab/>
        </w:r>
        <w:r w:rsidR="008F6844">
          <w:rPr>
            <w:noProof/>
          </w:rPr>
          <w:fldChar w:fldCharType="begin"/>
        </w:r>
        <w:r w:rsidR="008F6844">
          <w:rPr>
            <w:noProof/>
          </w:rPr>
          <w:instrText xml:space="preserve"> PAGEREF _Toc192531345 \h </w:instrText>
        </w:r>
        <w:r w:rsidR="008F6844">
          <w:rPr>
            <w:noProof/>
          </w:rPr>
        </w:r>
        <w:r w:rsidR="008F6844">
          <w:rPr>
            <w:noProof/>
          </w:rPr>
          <w:fldChar w:fldCharType="separate"/>
        </w:r>
        <w:r w:rsidR="008F6844">
          <w:rPr>
            <w:noProof/>
          </w:rPr>
          <w:t>4</w:t>
        </w:r>
        <w:r w:rsidR="008F6844">
          <w:rPr>
            <w:noProof/>
          </w:rPr>
          <w:fldChar w:fldCharType="end"/>
        </w:r>
      </w:hyperlink>
    </w:p>
    <w:p w14:paraId="1FF78464" w14:textId="01F05E7E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46" w:history="1">
        <w:r w:rsidRPr="00AF1D9E">
          <w:rPr>
            <w:rStyle w:val="Hipercze"/>
            <w:b/>
            <w:bCs/>
            <w:noProof/>
            <w:lang w:eastAsia="pl-PL"/>
          </w:rPr>
          <w:t>Definicja osoby ze szczególnymi potrzebami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_Toc192531346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4</w:t>
        </w:r>
        <w:r>
          <w:rPr>
            <w:noProof/>
          </w:rPr>
          <w:fldChar w:fldCharType="end"/>
        </w:r>
      </w:hyperlink>
    </w:p>
    <w:p w14:paraId="759EBE67" w14:textId="406073DC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47" w:history="1">
        <w:r w:rsidRPr="00AF1D9E">
          <w:rPr>
            <w:rStyle w:val="Hipercze"/>
            <w:b/>
            <w:bCs/>
            <w:noProof/>
            <w:lang w:eastAsia="pl-PL"/>
          </w:rPr>
          <w:t>Metodologia wykonania audytu dostępności cyfrowej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_Toc192531347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5</w:t>
        </w:r>
        <w:r>
          <w:rPr>
            <w:noProof/>
          </w:rPr>
          <w:fldChar w:fldCharType="end"/>
        </w:r>
      </w:hyperlink>
    </w:p>
    <w:p w14:paraId="65FB5998" w14:textId="54459038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48" w:history="1">
        <w:r w:rsidRPr="00AF1D9E">
          <w:rPr>
            <w:rStyle w:val="Hipercze"/>
            <w:b/>
            <w:bCs/>
            <w:noProof/>
          </w:rPr>
          <w:t>1.1.1 – Treść nietekstowa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_Toc192531348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6</w:t>
        </w:r>
        <w:r>
          <w:rPr>
            <w:noProof/>
          </w:rPr>
          <w:fldChar w:fldCharType="end"/>
        </w:r>
      </w:hyperlink>
    </w:p>
    <w:p w14:paraId="76A916E0" w14:textId="111559EB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49" w:history="1">
        <w:r w:rsidRPr="00AF1D9E">
          <w:rPr>
            <w:rStyle w:val="Hipercze"/>
            <w:b/>
            <w:bCs/>
            <w:noProof/>
          </w:rPr>
          <w:t>1.2.1 – Tylko audio oraz tylko wideo (nagranie)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_Toc192531349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11</w:t>
        </w:r>
        <w:r>
          <w:rPr>
            <w:noProof/>
          </w:rPr>
          <w:fldChar w:fldCharType="end"/>
        </w:r>
      </w:hyperlink>
    </w:p>
    <w:p w14:paraId="4FDF767A" w14:textId="2DDFE173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50" w:history="1">
        <w:r w:rsidRPr="00AF1D9E">
          <w:rPr>
            <w:rStyle w:val="Hipercze"/>
            <w:b/>
            <w:bCs/>
            <w:noProof/>
          </w:rPr>
          <w:t>1.2.2 – Napisy rozszerzone (nagranie)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_Toc192531350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11</w:t>
        </w:r>
        <w:r>
          <w:rPr>
            <w:noProof/>
          </w:rPr>
          <w:fldChar w:fldCharType="end"/>
        </w:r>
      </w:hyperlink>
    </w:p>
    <w:p w14:paraId="4AD0FDC3" w14:textId="1920488E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51" w:history="1">
        <w:r w:rsidRPr="00AF1D9E">
          <w:rPr>
            <w:rStyle w:val="Hipercze"/>
            <w:b/>
            <w:bCs/>
            <w:noProof/>
          </w:rPr>
          <w:t>1.2.3 – Audiodeskrypcja lub alternatywa dla mediów (nagranie)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_Toc192531351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14</w:t>
        </w:r>
        <w:r>
          <w:rPr>
            <w:noProof/>
          </w:rPr>
          <w:fldChar w:fldCharType="end"/>
        </w:r>
      </w:hyperlink>
    </w:p>
    <w:p w14:paraId="4EA3FAB4" w14:textId="4C601500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52" w:history="1">
        <w:r w:rsidRPr="00AF1D9E">
          <w:rPr>
            <w:rStyle w:val="Hipercze"/>
            <w:b/>
            <w:bCs/>
            <w:noProof/>
          </w:rPr>
          <w:t>1.2.5 – Audiodeskrypcja (nagranie)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_Toc192531352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14</w:t>
        </w:r>
        <w:r>
          <w:rPr>
            <w:noProof/>
          </w:rPr>
          <w:fldChar w:fldCharType="end"/>
        </w:r>
      </w:hyperlink>
    </w:p>
    <w:p w14:paraId="03D5B591" w14:textId="66F88328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53" w:history="1">
        <w:r w:rsidRPr="00AF1D9E">
          <w:rPr>
            <w:rStyle w:val="Hipercze"/>
            <w:b/>
            <w:bCs/>
            <w:noProof/>
          </w:rPr>
          <w:t>1.3.1 – Informacje i relacje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_Toc192531353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16</w:t>
        </w:r>
        <w:r>
          <w:rPr>
            <w:noProof/>
          </w:rPr>
          <w:fldChar w:fldCharType="end"/>
        </w:r>
      </w:hyperlink>
    </w:p>
    <w:p w14:paraId="38A33DEA" w14:textId="4E8B4225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54" w:history="1">
        <w:r w:rsidRPr="00AF1D9E">
          <w:rPr>
            <w:rStyle w:val="Hipercze"/>
            <w:b/>
            <w:bCs/>
            <w:noProof/>
          </w:rPr>
          <w:t>1.3.2 – Zrozumiała kolejność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_Toc192531354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22</w:t>
        </w:r>
        <w:r>
          <w:rPr>
            <w:noProof/>
          </w:rPr>
          <w:fldChar w:fldCharType="end"/>
        </w:r>
      </w:hyperlink>
    </w:p>
    <w:p w14:paraId="698B035C" w14:textId="6605D11E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55" w:history="1">
        <w:r w:rsidRPr="00AF1D9E">
          <w:rPr>
            <w:rStyle w:val="Hipercze"/>
            <w:b/>
            <w:bCs/>
            <w:noProof/>
          </w:rPr>
          <w:t>1.3.3 – Właściwości zmysłowe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_Toc192531355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22</w:t>
        </w:r>
        <w:r>
          <w:rPr>
            <w:noProof/>
          </w:rPr>
          <w:fldChar w:fldCharType="end"/>
        </w:r>
      </w:hyperlink>
    </w:p>
    <w:p w14:paraId="150CD9F5" w14:textId="5BD98D80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56" w:history="1">
        <w:r w:rsidRPr="00AF1D9E">
          <w:rPr>
            <w:rStyle w:val="Hipercze"/>
            <w:b/>
            <w:bCs/>
            <w:noProof/>
          </w:rPr>
          <w:t>1.3.4 – Orientacja – wyświetlanie treści w układzie poziomym, jak i pionowym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_Toc192531356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22</w:t>
        </w:r>
        <w:r>
          <w:rPr>
            <w:noProof/>
          </w:rPr>
          <w:fldChar w:fldCharType="end"/>
        </w:r>
      </w:hyperlink>
    </w:p>
    <w:p w14:paraId="2912574F" w14:textId="2445BEBF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57" w:history="1">
        <w:r w:rsidRPr="00AF1D9E">
          <w:rPr>
            <w:rStyle w:val="Hipercze"/>
            <w:b/>
            <w:bCs/>
            <w:noProof/>
          </w:rPr>
          <w:t>1.3.5 – Określenie prawidłowej wartości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_Toc192531357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23</w:t>
        </w:r>
        <w:r>
          <w:rPr>
            <w:noProof/>
          </w:rPr>
          <w:fldChar w:fldCharType="end"/>
        </w:r>
      </w:hyperlink>
    </w:p>
    <w:p w14:paraId="3FAC3A3B" w14:textId="5775D029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58" w:history="1">
        <w:r w:rsidRPr="00AF1D9E">
          <w:rPr>
            <w:rStyle w:val="Hipercze"/>
            <w:b/>
            <w:bCs/>
            <w:noProof/>
          </w:rPr>
          <w:t>1.4.1 – Użycie koloru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_Toc192531358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23</w:t>
        </w:r>
        <w:r>
          <w:rPr>
            <w:noProof/>
          </w:rPr>
          <w:fldChar w:fldCharType="end"/>
        </w:r>
      </w:hyperlink>
    </w:p>
    <w:p w14:paraId="4D42BCAE" w14:textId="1A1B453A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59" w:history="1">
        <w:r w:rsidRPr="00AF1D9E">
          <w:rPr>
            <w:rStyle w:val="Hipercze"/>
            <w:b/>
            <w:bCs/>
            <w:noProof/>
          </w:rPr>
          <w:t>1.4.2 – Kontrola odtwarzania dźwięku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_Toc192531359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23</w:t>
        </w:r>
        <w:r>
          <w:rPr>
            <w:noProof/>
          </w:rPr>
          <w:fldChar w:fldCharType="end"/>
        </w:r>
      </w:hyperlink>
    </w:p>
    <w:p w14:paraId="144D317C" w14:textId="3F5D9C63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60" w:history="1">
        <w:r w:rsidRPr="00AF1D9E">
          <w:rPr>
            <w:rStyle w:val="Hipercze"/>
            <w:b/>
            <w:bCs/>
            <w:noProof/>
          </w:rPr>
          <w:t>1.4.3 – Kontrast (minimalny)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_Toc192531360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23</w:t>
        </w:r>
        <w:r>
          <w:rPr>
            <w:noProof/>
          </w:rPr>
          <w:fldChar w:fldCharType="end"/>
        </w:r>
      </w:hyperlink>
    </w:p>
    <w:p w14:paraId="70702674" w14:textId="51D6F463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61" w:history="1">
        <w:r w:rsidRPr="00AF1D9E">
          <w:rPr>
            <w:rStyle w:val="Hipercze"/>
            <w:b/>
            <w:bCs/>
            <w:noProof/>
          </w:rPr>
          <w:t>1.4.4 – Zmiana rozmiaru tekstu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_Toc192531361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26</w:t>
        </w:r>
        <w:r>
          <w:rPr>
            <w:noProof/>
          </w:rPr>
          <w:fldChar w:fldCharType="end"/>
        </w:r>
      </w:hyperlink>
    </w:p>
    <w:p w14:paraId="19802A20" w14:textId="0EADE811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62" w:history="1">
        <w:r w:rsidRPr="00AF1D9E">
          <w:rPr>
            <w:rStyle w:val="Hipercze"/>
            <w:b/>
            <w:bCs/>
            <w:noProof/>
          </w:rPr>
          <w:t>1.4.5 – Tekst w postaci grafiki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_Toc192531362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26</w:t>
        </w:r>
        <w:r>
          <w:rPr>
            <w:noProof/>
          </w:rPr>
          <w:fldChar w:fldCharType="end"/>
        </w:r>
      </w:hyperlink>
    </w:p>
    <w:p w14:paraId="64DCDC5F" w14:textId="345BB4AC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63" w:history="1">
        <w:r w:rsidRPr="00AF1D9E">
          <w:rPr>
            <w:rStyle w:val="Hipercze"/>
            <w:b/>
            <w:bCs/>
            <w:noProof/>
          </w:rPr>
          <w:t>1.4.10 – Zawijanie tekstu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_Toc192531363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32</w:t>
        </w:r>
        <w:r>
          <w:rPr>
            <w:noProof/>
          </w:rPr>
          <w:fldChar w:fldCharType="end"/>
        </w:r>
      </w:hyperlink>
    </w:p>
    <w:p w14:paraId="07FF250C" w14:textId="4C395EB1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64" w:history="1">
        <w:r w:rsidRPr="00AF1D9E">
          <w:rPr>
            <w:rStyle w:val="Hipercze"/>
            <w:b/>
            <w:bCs/>
            <w:noProof/>
          </w:rPr>
          <w:t>1.4.11 – Kontrast dla treści niebędących tekstem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_Toc192531364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32</w:t>
        </w:r>
        <w:r>
          <w:rPr>
            <w:noProof/>
          </w:rPr>
          <w:fldChar w:fldCharType="end"/>
        </w:r>
      </w:hyperlink>
    </w:p>
    <w:p w14:paraId="623CEC7D" w14:textId="25AF2926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65" w:history="1">
        <w:r w:rsidRPr="00AF1D9E">
          <w:rPr>
            <w:rStyle w:val="Hipercze"/>
            <w:b/>
            <w:bCs/>
            <w:noProof/>
          </w:rPr>
          <w:t>1.4.12 – Odstępy w tekście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_Toc192531365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32</w:t>
        </w:r>
        <w:r>
          <w:rPr>
            <w:noProof/>
          </w:rPr>
          <w:fldChar w:fldCharType="end"/>
        </w:r>
      </w:hyperlink>
    </w:p>
    <w:p w14:paraId="56495AEA" w14:textId="2E3F5369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66" w:history="1">
        <w:r w:rsidRPr="00AF1D9E">
          <w:rPr>
            <w:rStyle w:val="Hipercze"/>
            <w:b/>
            <w:bCs/>
            <w:noProof/>
          </w:rPr>
          <w:t>1.4.13 – Treści spod kursora lub fokusa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_Toc192531366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35</w:t>
        </w:r>
        <w:r>
          <w:rPr>
            <w:noProof/>
          </w:rPr>
          <w:fldChar w:fldCharType="end"/>
        </w:r>
      </w:hyperlink>
    </w:p>
    <w:p w14:paraId="5731A53D" w14:textId="2E47B184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67" w:history="1">
        <w:r w:rsidRPr="00AF1D9E">
          <w:rPr>
            <w:rStyle w:val="Hipercze"/>
            <w:b/>
            <w:bCs/>
            <w:noProof/>
          </w:rPr>
          <w:t>2.1.1 – Klawiatura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_Toc192531367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35</w:t>
        </w:r>
        <w:r>
          <w:rPr>
            <w:noProof/>
          </w:rPr>
          <w:fldChar w:fldCharType="end"/>
        </w:r>
      </w:hyperlink>
    </w:p>
    <w:p w14:paraId="269CF405" w14:textId="1E2552FA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68" w:history="1">
        <w:r w:rsidRPr="00AF1D9E">
          <w:rPr>
            <w:rStyle w:val="Hipercze"/>
            <w:b/>
            <w:bCs/>
            <w:noProof/>
          </w:rPr>
          <w:t>2.1.2 – Brak pułapki na klawiaturę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_Toc192531368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39</w:t>
        </w:r>
        <w:r>
          <w:rPr>
            <w:noProof/>
          </w:rPr>
          <w:fldChar w:fldCharType="end"/>
        </w:r>
      </w:hyperlink>
    </w:p>
    <w:p w14:paraId="6E4A3C01" w14:textId="568A0C17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69" w:history="1">
        <w:r w:rsidRPr="00AF1D9E">
          <w:rPr>
            <w:rStyle w:val="Hipercze"/>
            <w:b/>
            <w:bCs/>
            <w:noProof/>
          </w:rPr>
          <w:t>2.1.4 – Jednoliterowe skróty klawiszowe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_Toc192531369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39</w:t>
        </w:r>
        <w:r>
          <w:rPr>
            <w:noProof/>
          </w:rPr>
          <w:fldChar w:fldCharType="end"/>
        </w:r>
      </w:hyperlink>
    </w:p>
    <w:p w14:paraId="30ECEA8D" w14:textId="2CB555C5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70" w:history="1">
        <w:r w:rsidRPr="00AF1D9E">
          <w:rPr>
            <w:rStyle w:val="Hipercze"/>
            <w:b/>
            <w:bCs/>
            <w:noProof/>
          </w:rPr>
          <w:t>2.2.1 – Możliwość dostosowania czasu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_Toc192531370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40</w:t>
        </w:r>
        <w:r>
          <w:rPr>
            <w:noProof/>
          </w:rPr>
          <w:fldChar w:fldCharType="end"/>
        </w:r>
      </w:hyperlink>
    </w:p>
    <w:p w14:paraId="0BEEE430" w14:textId="248897D3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71" w:history="1">
        <w:r w:rsidRPr="00AF1D9E">
          <w:rPr>
            <w:rStyle w:val="Hipercze"/>
            <w:b/>
            <w:bCs/>
            <w:noProof/>
          </w:rPr>
          <w:t>2.2.2 – Wstrzymywanie (pauza), zatrzymywanie, ukrywanie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_Toc192531371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41</w:t>
        </w:r>
        <w:r>
          <w:rPr>
            <w:noProof/>
          </w:rPr>
          <w:fldChar w:fldCharType="end"/>
        </w:r>
      </w:hyperlink>
    </w:p>
    <w:p w14:paraId="66B4CB6B" w14:textId="3F0291CC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72" w:history="1">
        <w:r w:rsidRPr="00AF1D9E">
          <w:rPr>
            <w:rStyle w:val="Hipercze"/>
            <w:b/>
            <w:bCs/>
            <w:noProof/>
          </w:rPr>
          <w:t>2.3.1 – Trzy błyski lub wartości poniżej progu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_Toc192531372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42</w:t>
        </w:r>
        <w:r>
          <w:rPr>
            <w:noProof/>
          </w:rPr>
          <w:fldChar w:fldCharType="end"/>
        </w:r>
      </w:hyperlink>
    </w:p>
    <w:p w14:paraId="40ECBABD" w14:textId="78B63646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73" w:history="1">
        <w:r w:rsidRPr="00AF1D9E">
          <w:rPr>
            <w:rStyle w:val="Hipercze"/>
            <w:b/>
            <w:bCs/>
            <w:noProof/>
          </w:rPr>
          <w:t>2.4.1 – Możliwość pominięcia bloków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_Toc192531373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42</w:t>
        </w:r>
        <w:r>
          <w:rPr>
            <w:noProof/>
          </w:rPr>
          <w:fldChar w:fldCharType="end"/>
        </w:r>
      </w:hyperlink>
    </w:p>
    <w:p w14:paraId="54C4A998" w14:textId="05B6ECC6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74" w:history="1">
        <w:r w:rsidRPr="00AF1D9E">
          <w:rPr>
            <w:rStyle w:val="Hipercze"/>
            <w:b/>
            <w:bCs/>
            <w:noProof/>
          </w:rPr>
          <w:t>2.4.2 – Tytuły stron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_Toc192531374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46</w:t>
        </w:r>
        <w:r>
          <w:rPr>
            <w:noProof/>
          </w:rPr>
          <w:fldChar w:fldCharType="end"/>
        </w:r>
      </w:hyperlink>
    </w:p>
    <w:p w14:paraId="17AB0A42" w14:textId="6325430A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75" w:history="1">
        <w:r w:rsidRPr="00AF1D9E">
          <w:rPr>
            <w:rStyle w:val="Hipercze"/>
            <w:b/>
            <w:bCs/>
            <w:noProof/>
          </w:rPr>
          <w:t>2.4.3 – Kolejność fokusu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_Toc192531375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46</w:t>
        </w:r>
        <w:r>
          <w:rPr>
            <w:noProof/>
          </w:rPr>
          <w:fldChar w:fldCharType="end"/>
        </w:r>
      </w:hyperlink>
    </w:p>
    <w:p w14:paraId="17B537E2" w14:textId="6B20E2A6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76" w:history="1">
        <w:r w:rsidRPr="00AF1D9E">
          <w:rPr>
            <w:rStyle w:val="Hipercze"/>
            <w:b/>
            <w:bCs/>
            <w:noProof/>
          </w:rPr>
          <w:t>2.4.4 – Cel linku (w kontekście)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_Toc192531376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46</w:t>
        </w:r>
        <w:r>
          <w:rPr>
            <w:noProof/>
          </w:rPr>
          <w:fldChar w:fldCharType="end"/>
        </w:r>
      </w:hyperlink>
    </w:p>
    <w:p w14:paraId="1E2D8B88" w14:textId="167B19AC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77" w:history="1">
        <w:r w:rsidRPr="00AF1D9E">
          <w:rPr>
            <w:rStyle w:val="Hipercze"/>
            <w:b/>
            <w:bCs/>
            <w:noProof/>
          </w:rPr>
          <w:t>2.4.5 – Wiele sposobów na zlokalizowanie strony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_Toc192531377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49</w:t>
        </w:r>
        <w:r>
          <w:rPr>
            <w:noProof/>
          </w:rPr>
          <w:fldChar w:fldCharType="end"/>
        </w:r>
      </w:hyperlink>
    </w:p>
    <w:p w14:paraId="544E9D3F" w14:textId="5E87D62A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78" w:history="1">
        <w:r w:rsidRPr="00AF1D9E">
          <w:rPr>
            <w:rStyle w:val="Hipercze"/>
            <w:b/>
            <w:bCs/>
            <w:noProof/>
          </w:rPr>
          <w:t>2.4.6 – Nagłówki i etykiety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_Toc192531378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49</w:t>
        </w:r>
        <w:r>
          <w:rPr>
            <w:noProof/>
          </w:rPr>
          <w:fldChar w:fldCharType="end"/>
        </w:r>
      </w:hyperlink>
    </w:p>
    <w:p w14:paraId="66F3669B" w14:textId="77CE3DB8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79" w:history="1">
        <w:r w:rsidRPr="00AF1D9E">
          <w:rPr>
            <w:rStyle w:val="Hipercze"/>
            <w:b/>
            <w:bCs/>
            <w:noProof/>
          </w:rPr>
          <w:t>2.4.7 – Widoczny fokus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_Toc192531379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49</w:t>
        </w:r>
        <w:r>
          <w:rPr>
            <w:noProof/>
          </w:rPr>
          <w:fldChar w:fldCharType="end"/>
        </w:r>
      </w:hyperlink>
    </w:p>
    <w:p w14:paraId="22B437A7" w14:textId="56050523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80" w:history="1">
        <w:r w:rsidRPr="00AF1D9E">
          <w:rPr>
            <w:rStyle w:val="Hipercze"/>
            <w:b/>
            <w:bCs/>
            <w:noProof/>
          </w:rPr>
          <w:t>2.5.1 – Gesty punktowe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_Toc192531380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52</w:t>
        </w:r>
        <w:r>
          <w:rPr>
            <w:noProof/>
          </w:rPr>
          <w:fldChar w:fldCharType="end"/>
        </w:r>
      </w:hyperlink>
    </w:p>
    <w:p w14:paraId="76C7D85B" w14:textId="1AD55387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81" w:history="1">
        <w:r w:rsidRPr="00AF1D9E">
          <w:rPr>
            <w:rStyle w:val="Hipercze"/>
            <w:b/>
            <w:bCs/>
            <w:noProof/>
          </w:rPr>
          <w:t>2.5.2 – Anulowanie kliknięcia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_Toc192531381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52</w:t>
        </w:r>
        <w:r>
          <w:rPr>
            <w:noProof/>
          </w:rPr>
          <w:fldChar w:fldCharType="end"/>
        </w:r>
      </w:hyperlink>
    </w:p>
    <w:p w14:paraId="6BC42154" w14:textId="569ABC34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82" w:history="1">
        <w:r w:rsidRPr="00AF1D9E">
          <w:rPr>
            <w:rStyle w:val="Hipercze"/>
            <w:b/>
            <w:bCs/>
            <w:noProof/>
          </w:rPr>
          <w:t>2.5.3 – Etykieta w nazwie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_Toc192531382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52</w:t>
        </w:r>
        <w:r>
          <w:rPr>
            <w:noProof/>
          </w:rPr>
          <w:fldChar w:fldCharType="end"/>
        </w:r>
      </w:hyperlink>
    </w:p>
    <w:p w14:paraId="5E3F8089" w14:textId="025E26B4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83" w:history="1">
        <w:r w:rsidRPr="00AF1D9E">
          <w:rPr>
            <w:rStyle w:val="Hipercze"/>
            <w:b/>
            <w:bCs/>
            <w:noProof/>
          </w:rPr>
          <w:t>2.5.4 – Aktywowanie ruchem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_Toc192531383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52</w:t>
        </w:r>
        <w:r>
          <w:rPr>
            <w:noProof/>
          </w:rPr>
          <w:fldChar w:fldCharType="end"/>
        </w:r>
      </w:hyperlink>
    </w:p>
    <w:p w14:paraId="4532ECB3" w14:textId="157538AD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84" w:history="1">
        <w:r w:rsidRPr="00AF1D9E">
          <w:rPr>
            <w:rStyle w:val="Hipercze"/>
            <w:b/>
            <w:bCs/>
            <w:noProof/>
          </w:rPr>
          <w:t>3.1.1 – Język strony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_Toc192531384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53</w:t>
        </w:r>
        <w:r>
          <w:rPr>
            <w:noProof/>
          </w:rPr>
          <w:fldChar w:fldCharType="end"/>
        </w:r>
      </w:hyperlink>
    </w:p>
    <w:p w14:paraId="4DAF5C34" w14:textId="62A672C4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85" w:history="1">
        <w:r w:rsidRPr="00AF1D9E">
          <w:rPr>
            <w:rStyle w:val="Hipercze"/>
            <w:b/>
            <w:bCs/>
            <w:noProof/>
          </w:rPr>
          <w:t>3.1.2 – Język części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_Toc192531385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53</w:t>
        </w:r>
        <w:r>
          <w:rPr>
            <w:noProof/>
          </w:rPr>
          <w:fldChar w:fldCharType="end"/>
        </w:r>
      </w:hyperlink>
    </w:p>
    <w:p w14:paraId="5B71142D" w14:textId="25D98A75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86" w:history="1">
        <w:r w:rsidRPr="00AF1D9E">
          <w:rPr>
            <w:rStyle w:val="Hipercze"/>
            <w:b/>
            <w:bCs/>
            <w:noProof/>
          </w:rPr>
          <w:t>3.2.1 – Po oznaczeniu fokusem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_Toc192531386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53</w:t>
        </w:r>
        <w:r>
          <w:rPr>
            <w:noProof/>
          </w:rPr>
          <w:fldChar w:fldCharType="end"/>
        </w:r>
      </w:hyperlink>
    </w:p>
    <w:p w14:paraId="1C1FE1A9" w14:textId="3FDABB97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87" w:history="1">
        <w:r w:rsidRPr="00AF1D9E">
          <w:rPr>
            <w:rStyle w:val="Hipercze"/>
            <w:b/>
            <w:bCs/>
            <w:noProof/>
          </w:rPr>
          <w:t>3.2.2 – Podczas wprowadzania danych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_Toc192531387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53</w:t>
        </w:r>
        <w:r>
          <w:rPr>
            <w:noProof/>
          </w:rPr>
          <w:fldChar w:fldCharType="end"/>
        </w:r>
      </w:hyperlink>
    </w:p>
    <w:p w14:paraId="0E20C5AC" w14:textId="5E8B27FD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88" w:history="1">
        <w:r w:rsidRPr="00AF1D9E">
          <w:rPr>
            <w:rStyle w:val="Hipercze"/>
            <w:b/>
            <w:bCs/>
            <w:noProof/>
          </w:rPr>
          <w:t>3.2.3 – Konsekwentna nawigacja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_Toc192531388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53</w:t>
        </w:r>
        <w:r>
          <w:rPr>
            <w:noProof/>
          </w:rPr>
          <w:fldChar w:fldCharType="end"/>
        </w:r>
      </w:hyperlink>
    </w:p>
    <w:p w14:paraId="1A4C1095" w14:textId="1A8414C8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89" w:history="1">
        <w:r w:rsidRPr="00AF1D9E">
          <w:rPr>
            <w:rStyle w:val="Hipercze"/>
            <w:b/>
            <w:bCs/>
            <w:noProof/>
          </w:rPr>
          <w:t>3.2.4 – Konsekwentna identyfikacja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_Toc192531389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54</w:t>
        </w:r>
        <w:r>
          <w:rPr>
            <w:noProof/>
          </w:rPr>
          <w:fldChar w:fldCharType="end"/>
        </w:r>
      </w:hyperlink>
    </w:p>
    <w:p w14:paraId="7324E756" w14:textId="0F361E2A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90" w:history="1">
        <w:r w:rsidRPr="00AF1D9E">
          <w:rPr>
            <w:rStyle w:val="Hipercze"/>
            <w:b/>
            <w:bCs/>
            <w:noProof/>
          </w:rPr>
          <w:t>3.3.1 – Identyfikacja błędu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_Toc192531390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54</w:t>
        </w:r>
        <w:r>
          <w:rPr>
            <w:noProof/>
          </w:rPr>
          <w:fldChar w:fldCharType="end"/>
        </w:r>
      </w:hyperlink>
    </w:p>
    <w:p w14:paraId="69CBCBD2" w14:textId="0CD975C7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91" w:history="1">
        <w:r w:rsidRPr="00AF1D9E">
          <w:rPr>
            <w:rStyle w:val="Hipercze"/>
            <w:b/>
            <w:bCs/>
            <w:noProof/>
          </w:rPr>
          <w:t>3.3.2 – Etykiety lub instrukcje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_Toc192531391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54</w:t>
        </w:r>
        <w:r>
          <w:rPr>
            <w:noProof/>
          </w:rPr>
          <w:fldChar w:fldCharType="end"/>
        </w:r>
      </w:hyperlink>
    </w:p>
    <w:p w14:paraId="4A57219D" w14:textId="39BFDF7A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92" w:history="1">
        <w:r w:rsidRPr="00AF1D9E">
          <w:rPr>
            <w:rStyle w:val="Hipercze"/>
            <w:b/>
            <w:bCs/>
            <w:noProof/>
          </w:rPr>
          <w:t>3.3.3 – Sugestie korekty błędów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_Toc192531392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54</w:t>
        </w:r>
        <w:r>
          <w:rPr>
            <w:noProof/>
          </w:rPr>
          <w:fldChar w:fldCharType="end"/>
        </w:r>
      </w:hyperlink>
    </w:p>
    <w:p w14:paraId="0BB15436" w14:textId="7289C0A7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93" w:history="1">
        <w:r w:rsidRPr="00AF1D9E">
          <w:rPr>
            <w:rStyle w:val="Hipercze"/>
            <w:b/>
            <w:bCs/>
            <w:noProof/>
          </w:rPr>
          <w:t>3.3.4 – Zapobieganie błędom (kontekst prawny, finansowy, związany z podawaniem danych)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_Toc192531393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55</w:t>
        </w:r>
        <w:r>
          <w:rPr>
            <w:noProof/>
          </w:rPr>
          <w:fldChar w:fldCharType="end"/>
        </w:r>
      </w:hyperlink>
    </w:p>
    <w:p w14:paraId="2CF85CBB" w14:textId="7CCD3623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94" w:history="1">
        <w:r w:rsidRPr="00AF1D9E">
          <w:rPr>
            <w:rStyle w:val="Hipercze"/>
            <w:b/>
            <w:bCs/>
            <w:noProof/>
          </w:rPr>
          <w:t>4.1.1 – Parsowanie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_Toc192531394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55</w:t>
        </w:r>
        <w:r>
          <w:rPr>
            <w:noProof/>
          </w:rPr>
          <w:fldChar w:fldCharType="end"/>
        </w:r>
      </w:hyperlink>
    </w:p>
    <w:p w14:paraId="4F0A45DA" w14:textId="6BD72E26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95" w:history="1">
        <w:r w:rsidRPr="00AF1D9E">
          <w:rPr>
            <w:rStyle w:val="Hipercze"/>
            <w:b/>
            <w:bCs/>
            <w:noProof/>
          </w:rPr>
          <w:t>4.1.2 – Nazwa, rola, wartość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_Toc192531395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55</w:t>
        </w:r>
        <w:r>
          <w:rPr>
            <w:noProof/>
          </w:rPr>
          <w:fldChar w:fldCharType="end"/>
        </w:r>
      </w:hyperlink>
    </w:p>
    <w:p w14:paraId="5826A6D1" w14:textId="12A880FE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96" w:history="1">
        <w:r w:rsidRPr="00AF1D9E">
          <w:rPr>
            <w:rStyle w:val="Hipercze"/>
            <w:b/>
            <w:bCs/>
            <w:noProof/>
          </w:rPr>
          <w:t>4.1.3 – Komunikaty o stanie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_Toc192531396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60</w:t>
        </w:r>
        <w:r>
          <w:rPr>
            <w:noProof/>
          </w:rPr>
          <w:fldChar w:fldCharType="end"/>
        </w:r>
      </w:hyperlink>
    </w:p>
    <w:p w14:paraId="5DDA8BF9" w14:textId="10CF2025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97" w:history="1">
        <w:r w:rsidRPr="00AF1D9E">
          <w:rPr>
            <w:rStyle w:val="Hipercze"/>
            <w:b/>
            <w:bCs/>
            <w:noProof/>
          </w:rPr>
          <w:t>Pozaustawowe rekomendacje służące poprawie dostępności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_Toc192531397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61</w:t>
        </w:r>
        <w:r>
          <w:rPr>
            <w:noProof/>
          </w:rPr>
          <w:fldChar w:fldCharType="end"/>
        </w:r>
      </w:hyperlink>
    </w:p>
    <w:p w14:paraId="2438A673" w14:textId="2192A293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98" w:history="1">
        <w:r w:rsidRPr="00AF1D9E">
          <w:rPr>
            <w:rStyle w:val="Hipercze"/>
            <w:b/>
            <w:bCs/>
            <w:noProof/>
          </w:rPr>
          <w:t>Podsumowanie badanych kryteriów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_Toc192531398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63</w:t>
        </w:r>
        <w:r>
          <w:rPr>
            <w:noProof/>
          </w:rPr>
          <w:fldChar w:fldCharType="end"/>
        </w:r>
      </w:hyperlink>
    </w:p>
    <w:p w14:paraId="2C565F32" w14:textId="1B59BF72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399" w:history="1">
        <w:r w:rsidRPr="00AF1D9E">
          <w:rPr>
            <w:rStyle w:val="Hipercze"/>
            <w:b/>
            <w:bCs/>
            <w:noProof/>
          </w:rPr>
          <w:t>Poziom dostępności cyfrowej strony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_Toc192531399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65</w:t>
        </w:r>
        <w:r>
          <w:rPr>
            <w:noProof/>
          </w:rPr>
          <w:fldChar w:fldCharType="end"/>
        </w:r>
      </w:hyperlink>
    </w:p>
    <w:p w14:paraId="088EDDB4" w14:textId="1F63C1E5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400" w:history="1">
        <w:r w:rsidRPr="00AF1D9E">
          <w:rPr>
            <w:rStyle w:val="Hipercze"/>
            <w:b/>
            <w:bCs/>
            <w:noProof/>
          </w:rPr>
          <w:t>Procentowy poziom dostępności cyfrowej strony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_Toc192531400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66</w:t>
        </w:r>
        <w:r>
          <w:rPr>
            <w:noProof/>
          </w:rPr>
          <w:fldChar w:fldCharType="end"/>
        </w:r>
      </w:hyperlink>
    </w:p>
    <w:p w14:paraId="6BDC0261" w14:textId="43C43F33" w:rsidR="008F6844" w:rsidRDefault="008F6844">
      <w:pPr>
        <w:pStyle w:val="Spistreci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eastAsia="pl-PL"/>
          <w14:ligatures w14:val="standardContextual"/>
        </w:rPr>
      </w:pPr>
      <w:hyperlink w:anchor="_Toc192531401" w:history="1">
        <w:r w:rsidRPr="00AF1D9E">
          <w:rPr>
            <w:rStyle w:val="Hipercze"/>
            <w:b/>
            <w:bCs/>
            <w:noProof/>
          </w:rPr>
          <w:t>Wynik przeprowadzonego audytu dostępności cyfrowej strony</w:t>
        </w:r>
        <w:r>
          <w:rPr>
            <w:noProof/>
          </w:rPr>
          <w:tab/>
        </w:r>
        <w:r>
          <w:rPr>
            <w:noProof/>
          </w:rPr>
          <w:fldChar w:fldCharType="begin"/>
        </w:r>
        <w:r>
          <w:rPr>
            <w:noProof/>
          </w:rPr>
          <w:instrText xml:space="preserve"> PAGEREF _Toc192531401 \h </w:instrText>
        </w:r>
        <w:r>
          <w:rPr>
            <w:noProof/>
          </w:rPr>
        </w:r>
        <w:r>
          <w:rPr>
            <w:noProof/>
          </w:rPr>
          <w:fldChar w:fldCharType="separate"/>
        </w:r>
        <w:r>
          <w:rPr>
            <w:noProof/>
          </w:rPr>
          <w:t>67</w:t>
        </w:r>
        <w:r>
          <w:rPr>
            <w:noProof/>
          </w:rPr>
          <w:fldChar w:fldCharType="end"/>
        </w:r>
      </w:hyperlink>
    </w:p>
    <w:p w14:paraId="1E901E0B" w14:textId="725421B8" w:rsidR="00A4027D" w:rsidRDefault="00000000">
      <w:pPr>
        <w:spacing w:line="360" w:lineRule="auto"/>
      </w:pPr>
      <w:r>
        <w:fldChar w:fldCharType="end"/>
      </w:r>
    </w:p>
    <w:p w14:paraId="19DD41F2" w14:textId="77777777" w:rsidR="00A4027D" w:rsidRDefault="00A4027D">
      <w:pPr>
        <w:spacing w:line="360" w:lineRule="auto"/>
      </w:pPr>
    </w:p>
    <w:p w14:paraId="5837B25C" w14:textId="77777777" w:rsidR="00A4027D" w:rsidRDefault="00A4027D">
      <w:pPr>
        <w:spacing w:line="360" w:lineRule="auto"/>
      </w:pPr>
    </w:p>
    <w:p w14:paraId="6BC25E44" w14:textId="77777777" w:rsidR="00A4027D" w:rsidRDefault="00A4027D">
      <w:pPr>
        <w:spacing w:line="360" w:lineRule="auto"/>
      </w:pPr>
    </w:p>
    <w:p w14:paraId="1AA757A8" w14:textId="77777777" w:rsidR="00A4027D" w:rsidRDefault="00A4027D">
      <w:pPr>
        <w:spacing w:line="360" w:lineRule="auto"/>
      </w:pPr>
    </w:p>
    <w:p w14:paraId="20DA92BD" w14:textId="77777777" w:rsidR="00A4027D" w:rsidRDefault="00A4027D">
      <w:pPr>
        <w:spacing w:line="360" w:lineRule="auto"/>
      </w:pPr>
    </w:p>
    <w:p w14:paraId="7C3C13CE" w14:textId="77777777" w:rsidR="00A4027D" w:rsidRDefault="00A4027D">
      <w:pPr>
        <w:spacing w:line="360" w:lineRule="auto"/>
      </w:pPr>
    </w:p>
    <w:p w14:paraId="27D0BA0D" w14:textId="77777777" w:rsidR="00A4027D" w:rsidRDefault="00A4027D">
      <w:pPr>
        <w:spacing w:line="360" w:lineRule="auto"/>
      </w:pPr>
    </w:p>
    <w:p w14:paraId="0D7E5413" w14:textId="77777777" w:rsidR="00A4027D" w:rsidRDefault="00000000">
      <w:pPr>
        <w:pStyle w:val="Nagwek2"/>
      </w:pPr>
      <w:bookmarkStart w:id="2" w:name="_Toc192100408"/>
      <w:bookmarkStart w:id="3" w:name="_Toc192223771"/>
      <w:bookmarkStart w:id="4" w:name="_Toc192531345"/>
      <w:r>
        <w:rPr>
          <w:b/>
          <w:bCs/>
          <w:shd w:val="clear" w:color="auto" w:fill="FFFFFF"/>
          <w:lang w:eastAsia="pl-PL"/>
        </w:rPr>
        <w:lastRenderedPageBreak/>
        <w:t>Cel audytu dostępności</w:t>
      </w:r>
      <w:bookmarkEnd w:id="2"/>
      <w:bookmarkEnd w:id="3"/>
      <w:bookmarkEnd w:id="4"/>
    </w:p>
    <w:p w14:paraId="426C1E17" w14:textId="77777777" w:rsidR="00A4027D" w:rsidRDefault="00000000">
      <w:pPr>
        <w:spacing w:before="120" w:line="360" w:lineRule="auto"/>
        <w:rPr>
          <w:rFonts w:cs="Calibri"/>
          <w:sz w:val="24"/>
          <w:szCs w:val="24"/>
          <w:lang w:eastAsia="pl-PL"/>
        </w:rPr>
      </w:pPr>
      <w:r>
        <w:rPr>
          <w:rFonts w:cs="Calibri"/>
          <w:sz w:val="24"/>
          <w:szCs w:val="24"/>
          <w:lang w:eastAsia="pl-PL"/>
        </w:rPr>
        <w:t>Celem audytu dostępności cyfrowej strony internetowej Centralnego Biura Antykorupcyjnego, znajdującej się pod adresem: www.cba.gov.pl jest weryfikacja stanu zapewnienia dostępności strony dla użytkowników ze szczególnymi potrzebami, wskazanie obszarów, w których należy wdrożyć rozwiązania poprawiające dostępność oraz rekomendacji rozwiązań, które należy wdrożyć.</w:t>
      </w:r>
    </w:p>
    <w:p w14:paraId="48CB333E" w14:textId="77777777" w:rsidR="00A4027D" w:rsidRDefault="00A4027D">
      <w:pPr>
        <w:spacing w:before="120" w:line="360" w:lineRule="auto"/>
        <w:rPr>
          <w:rFonts w:cs="Calibri"/>
          <w:sz w:val="24"/>
          <w:szCs w:val="24"/>
          <w:lang w:eastAsia="pl-PL"/>
        </w:rPr>
      </w:pPr>
    </w:p>
    <w:p w14:paraId="3679B807" w14:textId="77777777" w:rsidR="00A4027D" w:rsidRDefault="00000000">
      <w:pPr>
        <w:pStyle w:val="Nagwek2"/>
      </w:pPr>
      <w:bookmarkStart w:id="5" w:name="_Toc186411006"/>
      <w:bookmarkStart w:id="6" w:name="_Toc192100409"/>
      <w:bookmarkStart w:id="7" w:name="_Toc192223772"/>
      <w:bookmarkStart w:id="8" w:name="_Toc192531346"/>
      <w:r>
        <w:rPr>
          <w:b/>
          <w:bCs/>
          <w:lang w:eastAsia="pl-PL"/>
        </w:rPr>
        <w:t>Definicja osoby ze szczególnymi potrzebami</w:t>
      </w:r>
      <w:bookmarkEnd w:id="5"/>
      <w:bookmarkEnd w:id="6"/>
      <w:bookmarkEnd w:id="7"/>
      <w:bookmarkEnd w:id="8"/>
    </w:p>
    <w:p w14:paraId="7695AA99" w14:textId="77777777" w:rsidR="00A4027D" w:rsidRDefault="00000000">
      <w:pPr>
        <w:spacing w:before="120" w:line="360" w:lineRule="auto"/>
        <w:rPr>
          <w:rFonts w:cs="Calibri"/>
          <w:sz w:val="24"/>
          <w:szCs w:val="24"/>
          <w:lang w:eastAsia="pl-PL"/>
        </w:rPr>
      </w:pPr>
      <w:r>
        <w:rPr>
          <w:rFonts w:cs="Calibri"/>
          <w:sz w:val="24"/>
          <w:szCs w:val="24"/>
          <w:lang w:eastAsia="pl-PL"/>
        </w:rPr>
        <w:t>Osoba ze szczególnymi potrzebami  to osoba, która ze względu na swoje cechy zewnętrzne lub wewnętrzne, albo ze względu na okoliczności, w których się znajduje, musi podjąć dodatkowe działania lub zastosować dodatkowe środki w celu przezwyciężenia bariery, aby uczestniczyć w różnych sferach życia na zasadzie równości z innymi osobami.</w:t>
      </w:r>
    </w:p>
    <w:p w14:paraId="66BEA96A" w14:textId="77777777" w:rsidR="00A4027D" w:rsidRDefault="00000000">
      <w:pPr>
        <w:spacing w:line="360" w:lineRule="auto"/>
        <w:rPr>
          <w:rFonts w:cs="Calibri"/>
          <w:sz w:val="24"/>
          <w:szCs w:val="24"/>
          <w:lang w:eastAsia="pl-PL"/>
        </w:rPr>
      </w:pPr>
      <w:r>
        <w:rPr>
          <w:rFonts w:cs="Calibri"/>
          <w:sz w:val="24"/>
          <w:szCs w:val="24"/>
          <w:lang w:eastAsia="pl-PL"/>
        </w:rPr>
        <w:t>Katalog osób ze szczególnymi potrzebami stanowi katalog otwarty, który obejmuje m.in.:</w:t>
      </w:r>
    </w:p>
    <w:p w14:paraId="3B762ED6" w14:textId="77777777" w:rsidR="00A4027D" w:rsidRDefault="00000000">
      <w:pPr>
        <w:pStyle w:val="Akapitzlist"/>
        <w:widowControl w:val="0"/>
        <w:numPr>
          <w:ilvl w:val="0"/>
          <w:numId w:val="2"/>
        </w:numPr>
        <w:autoSpaceDE w:val="0"/>
        <w:spacing w:after="0" w:line="360" w:lineRule="auto"/>
        <w:rPr>
          <w:rFonts w:cs="Calibri"/>
          <w:sz w:val="24"/>
          <w:szCs w:val="24"/>
          <w:lang w:eastAsia="pl-PL"/>
        </w:rPr>
      </w:pPr>
      <w:r>
        <w:rPr>
          <w:rFonts w:cs="Calibri"/>
          <w:sz w:val="24"/>
          <w:szCs w:val="24"/>
          <w:lang w:eastAsia="pl-PL"/>
        </w:rPr>
        <w:t>Osoby niewidome i niedowidzące,</w:t>
      </w:r>
    </w:p>
    <w:p w14:paraId="3FEF8DBA" w14:textId="77777777" w:rsidR="00A4027D" w:rsidRDefault="00000000">
      <w:pPr>
        <w:pStyle w:val="Akapitzlist"/>
        <w:widowControl w:val="0"/>
        <w:numPr>
          <w:ilvl w:val="0"/>
          <w:numId w:val="2"/>
        </w:numPr>
        <w:autoSpaceDE w:val="0"/>
        <w:spacing w:after="0" w:line="360" w:lineRule="auto"/>
        <w:rPr>
          <w:rFonts w:cs="Calibri"/>
          <w:sz w:val="24"/>
          <w:szCs w:val="24"/>
          <w:lang w:eastAsia="pl-PL"/>
        </w:rPr>
      </w:pPr>
      <w:r>
        <w:rPr>
          <w:rFonts w:cs="Calibri"/>
          <w:sz w:val="24"/>
          <w:szCs w:val="24"/>
          <w:lang w:eastAsia="pl-PL"/>
        </w:rPr>
        <w:t>Osoby niesłyszące i niedosłyszące,</w:t>
      </w:r>
    </w:p>
    <w:p w14:paraId="641CE512" w14:textId="77777777" w:rsidR="00A4027D" w:rsidRDefault="00000000">
      <w:pPr>
        <w:pStyle w:val="Akapitzlist"/>
        <w:widowControl w:val="0"/>
        <w:numPr>
          <w:ilvl w:val="0"/>
          <w:numId w:val="2"/>
        </w:numPr>
        <w:autoSpaceDE w:val="0"/>
        <w:spacing w:after="0" w:line="360" w:lineRule="auto"/>
        <w:rPr>
          <w:rFonts w:cs="Calibri"/>
          <w:sz w:val="24"/>
          <w:szCs w:val="24"/>
          <w:lang w:eastAsia="pl-PL"/>
        </w:rPr>
      </w:pPr>
      <w:r>
        <w:rPr>
          <w:rFonts w:cs="Calibri"/>
          <w:sz w:val="24"/>
          <w:szCs w:val="24"/>
          <w:lang w:eastAsia="pl-PL"/>
        </w:rPr>
        <w:t>Osoby z niepełnosprawnością układu ruchu,</w:t>
      </w:r>
    </w:p>
    <w:p w14:paraId="438CCED6" w14:textId="77777777" w:rsidR="00A4027D" w:rsidRDefault="00000000">
      <w:pPr>
        <w:pStyle w:val="Akapitzlist"/>
        <w:widowControl w:val="0"/>
        <w:numPr>
          <w:ilvl w:val="0"/>
          <w:numId w:val="2"/>
        </w:numPr>
        <w:autoSpaceDE w:val="0"/>
        <w:spacing w:after="0" w:line="360" w:lineRule="auto"/>
        <w:rPr>
          <w:rFonts w:cs="Calibri"/>
          <w:sz w:val="24"/>
          <w:szCs w:val="24"/>
          <w:lang w:eastAsia="pl-PL"/>
        </w:rPr>
      </w:pPr>
      <w:r>
        <w:rPr>
          <w:rFonts w:cs="Calibri"/>
          <w:sz w:val="24"/>
          <w:szCs w:val="24"/>
          <w:lang w:eastAsia="pl-PL"/>
        </w:rPr>
        <w:t>Osoby z czasową niepełnosprawnością,</w:t>
      </w:r>
    </w:p>
    <w:p w14:paraId="0BE7C5C8" w14:textId="77777777" w:rsidR="00A4027D" w:rsidRDefault="00000000">
      <w:pPr>
        <w:pStyle w:val="Akapitzlist"/>
        <w:widowControl w:val="0"/>
        <w:numPr>
          <w:ilvl w:val="0"/>
          <w:numId w:val="2"/>
        </w:numPr>
        <w:autoSpaceDE w:val="0"/>
        <w:spacing w:after="0" w:line="360" w:lineRule="auto"/>
        <w:rPr>
          <w:rFonts w:cs="Calibri"/>
          <w:sz w:val="24"/>
          <w:szCs w:val="24"/>
          <w:lang w:eastAsia="pl-PL"/>
        </w:rPr>
      </w:pPr>
      <w:r>
        <w:rPr>
          <w:rFonts w:cs="Calibri"/>
          <w:sz w:val="24"/>
          <w:szCs w:val="24"/>
          <w:lang w:eastAsia="pl-PL"/>
        </w:rPr>
        <w:t xml:space="preserve">Osoby </w:t>
      </w:r>
      <w:proofErr w:type="spellStart"/>
      <w:r>
        <w:rPr>
          <w:rFonts w:cs="Calibri"/>
          <w:sz w:val="24"/>
          <w:szCs w:val="24"/>
          <w:lang w:eastAsia="pl-PL"/>
        </w:rPr>
        <w:t>neuroróżnorodne</w:t>
      </w:r>
      <w:proofErr w:type="spellEnd"/>
      <w:r>
        <w:rPr>
          <w:rFonts w:cs="Calibri"/>
          <w:sz w:val="24"/>
          <w:szCs w:val="24"/>
          <w:lang w:eastAsia="pl-PL"/>
        </w:rPr>
        <w:t xml:space="preserve"> m.in. w spektrum autyzmu, chorujące na ADHD,</w:t>
      </w:r>
    </w:p>
    <w:p w14:paraId="559B3B8F" w14:textId="77777777" w:rsidR="00A4027D" w:rsidRDefault="00000000">
      <w:pPr>
        <w:pStyle w:val="Akapitzlist"/>
        <w:widowControl w:val="0"/>
        <w:numPr>
          <w:ilvl w:val="0"/>
          <w:numId w:val="2"/>
        </w:numPr>
        <w:autoSpaceDE w:val="0"/>
        <w:spacing w:after="0" w:line="360" w:lineRule="auto"/>
        <w:rPr>
          <w:rFonts w:cs="Calibri"/>
          <w:sz w:val="24"/>
          <w:szCs w:val="24"/>
          <w:lang w:eastAsia="pl-PL"/>
        </w:rPr>
      </w:pPr>
      <w:r>
        <w:rPr>
          <w:rFonts w:cs="Calibri"/>
          <w:sz w:val="24"/>
          <w:szCs w:val="24"/>
          <w:lang w:eastAsia="pl-PL"/>
        </w:rPr>
        <w:t>Osoby w kryzysie zdrowia psychicznego,</w:t>
      </w:r>
    </w:p>
    <w:p w14:paraId="3F48B5BD" w14:textId="77777777" w:rsidR="00A4027D" w:rsidRDefault="00000000">
      <w:pPr>
        <w:pStyle w:val="Akapitzlist"/>
        <w:widowControl w:val="0"/>
        <w:numPr>
          <w:ilvl w:val="0"/>
          <w:numId w:val="2"/>
        </w:numPr>
        <w:autoSpaceDE w:val="0"/>
        <w:spacing w:after="0" w:line="360" w:lineRule="auto"/>
        <w:rPr>
          <w:rFonts w:cs="Calibri"/>
          <w:sz w:val="24"/>
          <w:szCs w:val="24"/>
          <w:lang w:eastAsia="pl-PL"/>
        </w:rPr>
      </w:pPr>
      <w:r>
        <w:rPr>
          <w:rFonts w:cs="Calibri"/>
          <w:sz w:val="24"/>
          <w:szCs w:val="24"/>
          <w:lang w:eastAsia="pl-PL"/>
        </w:rPr>
        <w:t>Dzieci,</w:t>
      </w:r>
    </w:p>
    <w:p w14:paraId="6370F6DD" w14:textId="77777777" w:rsidR="00A4027D" w:rsidRDefault="00000000">
      <w:pPr>
        <w:pStyle w:val="Akapitzlist"/>
        <w:widowControl w:val="0"/>
        <w:numPr>
          <w:ilvl w:val="0"/>
          <w:numId w:val="2"/>
        </w:numPr>
        <w:autoSpaceDE w:val="0"/>
        <w:spacing w:after="0" w:line="360" w:lineRule="auto"/>
        <w:rPr>
          <w:rFonts w:cs="Calibri"/>
          <w:sz w:val="24"/>
          <w:szCs w:val="24"/>
          <w:lang w:eastAsia="pl-PL"/>
        </w:rPr>
      </w:pPr>
      <w:r>
        <w:rPr>
          <w:rFonts w:cs="Calibri"/>
          <w:sz w:val="24"/>
          <w:szCs w:val="24"/>
          <w:lang w:eastAsia="pl-PL"/>
        </w:rPr>
        <w:t>Osoby starsze,</w:t>
      </w:r>
    </w:p>
    <w:p w14:paraId="7FBB6901" w14:textId="77777777" w:rsidR="00A4027D" w:rsidRDefault="00000000">
      <w:pPr>
        <w:pStyle w:val="Akapitzlist"/>
        <w:widowControl w:val="0"/>
        <w:numPr>
          <w:ilvl w:val="0"/>
          <w:numId w:val="2"/>
        </w:numPr>
        <w:autoSpaceDE w:val="0"/>
        <w:spacing w:after="0" w:line="360" w:lineRule="auto"/>
        <w:rPr>
          <w:rFonts w:cs="Calibri"/>
          <w:sz w:val="24"/>
          <w:szCs w:val="24"/>
          <w:lang w:eastAsia="pl-PL"/>
        </w:rPr>
      </w:pPr>
      <w:r>
        <w:rPr>
          <w:rFonts w:cs="Calibri"/>
          <w:sz w:val="24"/>
          <w:szCs w:val="24"/>
          <w:lang w:eastAsia="pl-PL"/>
        </w:rPr>
        <w:t>Obcokrajowcy.</w:t>
      </w:r>
    </w:p>
    <w:p w14:paraId="53B83AB5" w14:textId="77777777" w:rsidR="00A4027D" w:rsidRDefault="00A4027D">
      <w:pPr>
        <w:widowControl w:val="0"/>
        <w:autoSpaceDE w:val="0"/>
        <w:spacing w:after="0" w:line="360" w:lineRule="auto"/>
        <w:rPr>
          <w:rFonts w:cs="Calibri"/>
          <w:sz w:val="24"/>
          <w:szCs w:val="24"/>
          <w:lang w:eastAsia="pl-PL"/>
        </w:rPr>
      </w:pPr>
    </w:p>
    <w:p w14:paraId="5DB10898" w14:textId="77777777" w:rsidR="00A4027D" w:rsidRDefault="00A4027D">
      <w:pPr>
        <w:widowControl w:val="0"/>
        <w:autoSpaceDE w:val="0"/>
        <w:spacing w:after="0" w:line="360" w:lineRule="auto"/>
        <w:rPr>
          <w:rFonts w:cs="Calibri"/>
          <w:sz w:val="24"/>
          <w:szCs w:val="24"/>
          <w:lang w:eastAsia="pl-PL"/>
        </w:rPr>
      </w:pPr>
    </w:p>
    <w:p w14:paraId="6BA39D10" w14:textId="77777777" w:rsidR="00A4027D" w:rsidRDefault="00000000">
      <w:pPr>
        <w:pStyle w:val="Nagwek2"/>
        <w:spacing w:line="360" w:lineRule="auto"/>
        <w:rPr>
          <w:b/>
          <w:bCs/>
          <w:lang w:eastAsia="pl-PL"/>
        </w:rPr>
      </w:pPr>
      <w:bookmarkStart w:id="9" w:name="_Toc192223773"/>
      <w:bookmarkStart w:id="10" w:name="_Toc192531347"/>
      <w:r>
        <w:rPr>
          <w:b/>
          <w:bCs/>
          <w:lang w:eastAsia="pl-PL"/>
        </w:rPr>
        <w:lastRenderedPageBreak/>
        <w:t>Metodologia wykonania audytu dostępności cyfrowej</w:t>
      </w:r>
      <w:bookmarkEnd w:id="9"/>
      <w:bookmarkEnd w:id="10"/>
    </w:p>
    <w:p w14:paraId="7ECD5396" w14:textId="77777777" w:rsidR="00A4027D" w:rsidRDefault="00000000">
      <w:pPr>
        <w:spacing w:after="0" w:line="360" w:lineRule="auto"/>
      </w:pPr>
      <w:r>
        <w:rPr>
          <w:sz w:val="24"/>
          <w:szCs w:val="24"/>
          <w:lang w:eastAsia="pl-PL"/>
        </w:rPr>
        <w:t xml:space="preserve">Audyt dostępności cyfrowej strony internetowej </w:t>
      </w:r>
      <w:r>
        <w:rPr>
          <w:rFonts w:cs="Calibri"/>
          <w:sz w:val="24"/>
          <w:szCs w:val="24"/>
          <w:lang w:eastAsia="pl-PL"/>
        </w:rPr>
        <w:t xml:space="preserve">Centralnego Biura Antykorupcyjnego, znajdującej się pod adresem: </w:t>
      </w:r>
      <w:hyperlink r:id="rId8" w:history="1">
        <w:r w:rsidR="00A4027D">
          <w:rPr>
            <w:rStyle w:val="Hipercze"/>
            <w:rFonts w:cs="Calibri"/>
            <w:sz w:val="24"/>
            <w:szCs w:val="24"/>
            <w:lang w:eastAsia="pl-PL"/>
          </w:rPr>
          <w:t>www.cba.gov.pl</w:t>
        </w:r>
      </w:hyperlink>
      <w:r>
        <w:rPr>
          <w:rFonts w:cs="Calibri"/>
          <w:sz w:val="24"/>
          <w:szCs w:val="24"/>
          <w:lang w:eastAsia="pl-PL"/>
        </w:rPr>
        <w:t>, został wykonany przy zastosowaniu następujących metod:</w:t>
      </w:r>
    </w:p>
    <w:p w14:paraId="260CAD89" w14:textId="77777777" w:rsidR="00A4027D" w:rsidRDefault="00000000">
      <w:pPr>
        <w:pStyle w:val="Akapitzlist"/>
        <w:numPr>
          <w:ilvl w:val="0"/>
          <w:numId w:val="3"/>
        </w:numPr>
        <w:spacing w:after="0" w:line="360" w:lineRule="auto"/>
        <w:rPr>
          <w:sz w:val="24"/>
          <w:szCs w:val="24"/>
          <w:lang w:eastAsia="pl-PL"/>
        </w:rPr>
      </w:pPr>
      <w:r>
        <w:rPr>
          <w:sz w:val="24"/>
          <w:szCs w:val="24"/>
          <w:lang w:eastAsia="pl-PL"/>
        </w:rPr>
        <w:t>Testy automatyczne z wykorzystaniem następujących narzędzi:</w:t>
      </w:r>
    </w:p>
    <w:p w14:paraId="4F6A26FA" w14:textId="77777777" w:rsidR="00A4027D" w:rsidRDefault="00000000">
      <w:pPr>
        <w:pStyle w:val="Akapitzlist"/>
        <w:numPr>
          <w:ilvl w:val="0"/>
          <w:numId w:val="4"/>
        </w:numPr>
        <w:spacing w:after="0" w:line="360" w:lineRule="auto"/>
        <w:rPr>
          <w:sz w:val="24"/>
          <w:szCs w:val="24"/>
          <w:lang w:val="en-US" w:eastAsia="pl-PL"/>
        </w:rPr>
      </w:pPr>
      <w:r>
        <w:rPr>
          <w:sz w:val="24"/>
          <w:szCs w:val="24"/>
          <w:lang w:val="en-US" w:eastAsia="pl-PL"/>
        </w:rPr>
        <w:t>IBM Accessibility Equal Access Toolkit,</w:t>
      </w:r>
    </w:p>
    <w:p w14:paraId="3666263A" w14:textId="77777777" w:rsidR="00A4027D" w:rsidRDefault="00000000">
      <w:pPr>
        <w:pStyle w:val="Akapitzlist"/>
        <w:numPr>
          <w:ilvl w:val="0"/>
          <w:numId w:val="4"/>
        </w:numPr>
        <w:spacing w:after="0" w:line="360" w:lineRule="auto"/>
      </w:pPr>
      <w:proofErr w:type="spellStart"/>
      <w:r>
        <w:t>Color</w:t>
      </w:r>
      <w:proofErr w:type="spellEnd"/>
      <w:r>
        <w:t xml:space="preserve"> </w:t>
      </w:r>
      <w:proofErr w:type="spellStart"/>
      <w:r>
        <w:t>Contrast</w:t>
      </w:r>
      <w:proofErr w:type="spellEnd"/>
      <w:r>
        <w:t xml:space="preserve"> Analyzer,</w:t>
      </w:r>
    </w:p>
    <w:p w14:paraId="07D55E02" w14:textId="77777777" w:rsidR="00A4027D" w:rsidRDefault="00000000">
      <w:pPr>
        <w:pStyle w:val="Akapitzlist"/>
        <w:numPr>
          <w:ilvl w:val="0"/>
          <w:numId w:val="4"/>
        </w:numPr>
        <w:spacing w:after="0" w:line="360" w:lineRule="auto"/>
        <w:rPr>
          <w:sz w:val="24"/>
          <w:szCs w:val="24"/>
          <w:lang w:val="en-US" w:eastAsia="pl-PL"/>
        </w:rPr>
      </w:pPr>
      <w:r>
        <w:rPr>
          <w:sz w:val="24"/>
          <w:szCs w:val="24"/>
          <w:lang w:val="en-US" w:eastAsia="pl-PL"/>
        </w:rPr>
        <w:t>WAVE (Web Accessibility Evaluation Tool),</w:t>
      </w:r>
    </w:p>
    <w:p w14:paraId="1F842B86" w14:textId="77777777" w:rsidR="00A4027D" w:rsidRDefault="00000000">
      <w:pPr>
        <w:pStyle w:val="Akapitzlist"/>
        <w:numPr>
          <w:ilvl w:val="0"/>
          <w:numId w:val="4"/>
        </w:numPr>
        <w:spacing w:after="0" w:line="360" w:lineRule="auto"/>
        <w:rPr>
          <w:sz w:val="24"/>
          <w:szCs w:val="24"/>
          <w:lang w:val="en-US" w:eastAsia="pl-PL"/>
        </w:rPr>
      </w:pPr>
      <w:r>
        <w:rPr>
          <w:sz w:val="24"/>
          <w:szCs w:val="24"/>
          <w:lang w:val="en-US" w:eastAsia="pl-PL"/>
        </w:rPr>
        <w:t xml:space="preserve">Narrator - </w:t>
      </w:r>
      <w:proofErr w:type="spellStart"/>
      <w:r>
        <w:rPr>
          <w:sz w:val="24"/>
          <w:szCs w:val="24"/>
          <w:lang w:val="en-US" w:eastAsia="pl-PL"/>
        </w:rPr>
        <w:t>czytnik</w:t>
      </w:r>
      <w:proofErr w:type="spellEnd"/>
      <w:r>
        <w:rPr>
          <w:sz w:val="24"/>
          <w:szCs w:val="24"/>
          <w:lang w:val="en-US" w:eastAsia="pl-PL"/>
        </w:rPr>
        <w:t xml:space="preserve"> </w:t>
      </w:r>
      <w:proofErr w:type="spellStart"/>
      <w:r>
        <w:rPr>
          <w:sz w:val="24"/>
          <w:szCs w:val="24"/>
          <w:lang w:val="en-US" w:eastAsia="pl-PL"/>
        </w:rPr>
        <w:t>ekranu</w:t>
      </w:r>
      <w:proofErr w:type="spellEnd"/>
      <w:r>
        <w:rPr>
          <w:sz w:val="24"/>
          <w:szCs w:val="24"/>
          <w:lang w:val="en-US" w:eastAsia="pl-PL"/>
        </w:rPr>
        <w:t>.</w:t>
      </w:r>
    </w:p>
    <w:p w14:paraId="2C868162" w14:textId="77777777" w:rsidR="00A4027D" w:rsidRDefault="00000000">
      <w:pPr>
        <w:pStyle w:val="Akapitzlist"/>
        <w:numPr>
          <w:ilvl w:val="0"/>
          <w:numId w:val="3"/>
        </w:numPr>
        <w:spacing w:after="0" w:line="360" w:lineRule="auto"/>
        <w:rPr>
          <w:sz w:val="24"/>
          <w:szCs w:val="24"/>
          <w:lang w:eastAsia="pl-PL"/>
        </w:rPr>
      </w:pPr>
      <w:r>
        <w:rPr>
          <w:sz w:val="24"/>
          <w:szCs w:val="24"/>
          <w:lang w:eastAsia="pl-PL"/>
        </w:rPr>
        <w:t>Ręczne testy eksperckie wykonane przez audytora dostępności cyfrowej.</w:t>
      </w:r>
    </w:p>
    <w:p w14:paraId="3F1E4DF0" w14:textId="77777777" w:rsidR="00A4027D" w:rsidRDefault="00000000">
      <w:pPr>
        <w:pStyle w:val="Akapitzlist"/>
        <w:numPr>
          <w:ilvl w:val="0"/>
          <w:numId w:val="3"/>
        </w:numPr>
        <w:spacing w:after="0" w:line="360" w:lineRule="auto"/>
        <w:rPr>
          <w:sz w:val="24"/>
          <w:szCs w:val="24"/>
          <w:lang w:eastAsia="pl-PL"/>
        </w:rPr>
      </w:pPr>
      <w:r>
        <w:rPr>
          <w:sz w:val="24"/>
          <w:szCs w:val="24"/>
          <w:lang w:eastAsia="pl-PL"/>
        </w:rPr>
        <w:t>Testy użytkownika z niepełnosprawnością wzroku.</w:t>
      </w:r>
    </w:p>
    <w:p w14:paraId="08A0D904" w14:textId="77777777" w:rsidR="00A4027D" w:rsidRDefault="00A4027D">
      <w:pPr>
        <w:spacing w:line="360" w:lineRule="auto"/>
        <w:rPr>
          <w:sz w:val="24"/>
          <w:szCs w:val="24"/>
          <w:lang w:eastAsia="pl-PL"/>
        </w:rPr>
      </w:pPr>
    </w:p>
    <w:p w14:paraId="1DB2265A" w14:textId="77777777" w:rsidR="00A4027D" w:rsidRDefault="00A4027D">
      <w:pPr>
        <w:spacing w:line="360" w:lineRule="auto"/>
        <w:rPr>
          <w:sz w:val="24"/>
          <w:szCs w:val="24"/>
          <w:lang w:eastAsia="pl-PL"/>
        </w:rPr>
      </w:pPr>
    </w:p>
    <w:p w14:paraId="56761180" w14:textId="77777777" w:rsidR="00A4027D" w:rsidRDefault="00A4027D">
      <w:pPr>
        <w:spacing w:line="360" w:lineRule="auto"/>
        <w:rPr>
          <w:sz w:val="24"/>
          <w:szCs w:val="24"/>
          <w:lang w:eastAsia="pl-PL"/>
        </w:rPr>
      </w:pPr>
    </w:p>
    <w:p w14:paraId="0A8A4E4B" w14:textId="77777777" w:rsidR="00A4027D" w:rsidRDefault="00A4027D">
      <w:pPr>
        <w:spacing w:line="360" w:lineRule="auto"/>
        <w:rPr>
          <w:sz w:val="24"/>
          <w:szCs w:val="24"/>
          <w:lang w:eastAsia="pl-PL"/>
        </w:rPr>
      </w:pPr>
    </w:p>
    <w:p w14:paraId="76EA5135" w14:textId="77777777" w:rsidR="00A4027D" w:rsidRDefault="00A4027D">
      <w:pPr>
        <w:spacing w:line="360" w:lineRule="auto"/>
        <w:rPr>
          <w:sz w:val="24"/>
          <w:szCs w:val="24"/>
          <w:lang w:eastAsia="pl-PL"/>
        </w:rPr>
      </w:pPr>
    </w:p>
    <w:p w14:paraId="163A66C7" w14:textId="77777777" w:rsidR="00A4027D" w:rsidRDefault="00A4027D">
      <w:pPr>
        <w:spacing w:line="360" w:lineRule="auto"/>
        <w:rPr>
          <w:sz w:val="24"/>
          <w:szCs w:val="24"/>
          <w:lang w:eastAsia="pl-PL"/>
        </w:rPr>
      </w:pPr>
    </w:p>
    <w:p w14:paraId="598591F8" w14:textId="77777777" w:rsidR="00A4027D" w:rsidRDefault="00A4027D">
      <w:pPr>
        <w:spacing w:line="360" w:lineRule="auto"/>
        <w:rPr>
          <w:sz w:val="24"/>
          <w:szCs w:val="24"/>
          <w:lang w:eastAsia="pl-PL"/>
        </w:rPr>
      </w:pPr>
    </w:p>
    <w:p w14:paraId="743DC157" w14:textId="77777777" w:rsidR="00A4027D" w:rsidRDefault="00A4027D">
      <w:pPr>
        <w:spacing w:line="360" w:lineRule="auto"/>
        <w:rPr>
          <w:sz w:val="24"/>
          <w:szCs w:val="24"/>
          <w:lang w:eastAsia="pl-PL"/>
        </w:rPr>
      </w:pPr>
    </w:p>
    <w:p w14:paraId="002F162E" w14:textId="77777777" w:rsidR="00A4027D" w:rsidRDefault="00A4027D">
      <w:pPr>
        <w:spacing w:line="360" w:lineRule="auto"/>
        <w:rPr>
          <w:sz w:val="24"/>
          <w:szCs w:val="24"/>
          <w:lang w:eastAsia="pl-PL"/>
        </w:rPr>
      </w:pPr>
    </w:p>
    <w:p w14:paraId="297281A8" w14:textId="77777777" w:rsidR="00A4027D" w:rsidRDefault="00A4027D">
      <w:pPr>
        <w:spacing w:line="360" w:lineRule="auto"/>
        <w:rPr>
          <w:sz w:val="24"/>
          <w:szCs w:val="24"/>
          <w:lang w:eastAsia="pl-PL"/>
        </w:rPr>
      </w:pPr>
    </w:p>
    <w:p w14:paraId="28E4E48C" w14:textId="77777777" w:rsidR="00A4027D" w:rsidRDefault="00A4027D">
      <w:pPr>
        <w:spacing w:line="360" w:lineRule="auto"/>
        <w:rPr>
          <w:sz w:val="24"/>
          <w:szCs w:val="24"/>
          <w:lang w:eastAsia="pl-PL"/>
        </w:rPr>
      </w:pPr>
    </w:p>
    <w:p w14:paraId="7020A0E7" w14:textId="77777777" w:rsidR="00A4027D" w:rsidRDefault="00A4027D">
      <w:pPr>
        <w:spacing w:line="360" w:lineRule="auto"/>
        <w:rPr>
          <w:sz w:val="24"/>
          <w:szCs w:val="24"/>
          <w:lang w:eastAsia="pl-PL"/>
        </w:rPr>
      </w:pPr>
    </w:p>
    <w:p w14:paraId="2EC9BA27" w14:textId="77777777" w:rsidR="00A4027D" w:rsidRDefault="00A4027D">
      <w:pPr>
        <w:spacing w:line="360" w:lineRule="auto"/>
        <w:rPr>
          <w:sz w:val="24"/>
          <w:szCs w:val="24"/>
          <w:lang w:eastAsia="pl-PL"/>
        </w:rPr>
      </w:pPr>
    </w:p>
    <w:p w14:paraId="0BF723F1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11" w:name="_Toc191922294"/>
      <w:bookmarkStart w:id="12" w:name="_Toc192100410"/>
      <w:bookmarkStart w:id="13" w:name="_Toc192223774"/>
      <w:bookmarkStart w:id="14" w:name="_Toc192531348"/>
      <w:r>
        <w:rPr>
          <w:b/>
          <w:bCs/>
        </w:rPr>
        <w:lastRenderedPageBreak/>
        <w:t>1.1.1 – Treść nietekstowa</w:t>
      </w:r>
      <w:bookmarkEnd w:id="11"/>
      <w:bookmarkEnd w:id="12"/>
      <w:bookmarkEnd w:id="13"/>
      <w:bookmarkEnd w:id="14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4"/>
        <w:gridCol w:w="1754"/>
        <w:gridCol w:w="2424"/>
      </w:tblGrid>
      <w:tr w:rsidR="00A4027D" w14:paraId="7DE79066" w14:textId="77777777"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2A89C1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F3633E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3308DA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19DCDBFF" w14:textId="77777777"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79B86E7" w14:textId="77777777" w:rsidR="00A4027D" w:rsidRDefault="00000000">
            <w:pPr>
              <w:spacing w:after="0" w:line="360" w:lineRule="auto"/>
            </w:pPr>
            <w:r>
              <w:t>Każda treść, która nie jest treścią tekstową, prezentowana użytkownikowi, posiada alternatywę tekstową, która spełnia ten sam cel.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930A7B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060438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  <w:color w:val="FF0000"/>
              </w:rPr>
              <w:t>Niespełnione</w:t>
            </w:r>
          </w:p>
        </w:tc>
      </w:tr>
    </w:tbl>
    <w:p w14:paraId="48F07EA8" w14:textId="77777777" w:rsidR="00A4027D" w:rsidRDefault="00A4027D">
      <w:pPr>
        <w:spacing w:line="360" w:lineRule="auto"/>
      </w:pPr>
    </w:p>
    <w:p w14:paraId="4D37D5A3" w14:textId="77777777" w:rsidR="00A4027D" w:rsidRDefault="00000000">
      <w:pPr>
        <w:pStyle w:val="Akapitzlist"/>
        <w:numPr>
          <w:ilvl w:val="2"/>
          <w:numId w:val="5"/>
        </w:numPr>
        <w:spacing w:line="360" w:lineRule="auto"/>
        <w:rPr>
          <w:b/>
          <w:bCs/>
        </w:rPr>
      </w:pPr>
      <w:r>
        <w:rPr>
          <w:b/>
          <w:bCs/>
        </w:rPr>
        <w:t>– Treść nietekstowa – Rekomendacje</w:t>
      </w:r>
    </w:p>
    <w:p w14:paraId="720BA98D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4474702C" w14:textId="77777777" w:rsidR="00A4027D" w:rsidRDefault="00000000">
      <w:pPr>
        <w:pStyle w:val="Akapitzlist"/>
        <w:numPr>
          <w:ilvl w:val="0"/>
          <w:numId w:val="6"/>
        </w:numPr>
        <w:spacing w:line="360" w:lineRule="auto"/>
      </w:pPr>
      <w:r>
        <w:t>Uzupełnienie lub korektę tekstu alternatywnego dla grafik w podanych przykładach oraz innych elementów, w których występują nieprawidłowości.</w:t>
      </w:r>
    </w:p>
    <w:p w14:paraId="42001BD4" w14:textId="77777777" w:rsidR="00A4027D" w:rsidRDefault="00000000">
      <w:pPr>
        <w:spacing w:line="360" w:lineRule="auto"/>
        <w:rPr>
          <w:b/>
          <w:bCs/>
          <w:color w:val="4472C4"/>
          <w:sz w:val="24"/>
          <w:szCs w:val="24"/>
        </w:rPr>
      </w:pPr>
      <w:r>
        <w:rPr>
          <w:b/>
          <w:bCs/>
          <w:color w:val="4472C4"/>
          <w:sz w:val="24"/>
          <w:szCs w:val="24"/>
        </w:rPr>
        <w:t>Tekst alternatywny</w:t>
      </w:r>
    </w:p>
    <w:p w14:paraId="193877AC" w14:textId="77777777" w:rsidR="00A4027D" w:rsidRDefault="00000000">
      <w:pPr>
        <w:spacing w:line="360" w:lineRule="auto"/>
      </w:pPr>
      <w:r>
        <w:t xml:space="preserve">Tekst alternatywny (atrybut </w:t>
      </w:r>
      <w:r>
        <w:rPr>
          <w:b/>
          <w:bCs/>
        </w:rPr>
        <w:t>alt</w:t>
      </w:r>
      <w:r>
        <w:t>) jest kluczowym elementem dostępności cyfrowej, umożliwiającym osobom niewidomym i słabowidzącym zrozumienie zawartości graficznej strony internetowej. Zgodnie z ustawą o dostępności cyfrowej, należy przestrzegać następujących zasad:</w:t>
      </w:r>
    </w:p>
    <w:p w14:paraId="2653CB4A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Zasady ogólne</w:t>
      </w:r>
    </w:p>
    <w:p w14:paraId="77AAAC7F" w14:textId="77777777" w:rsidR="00A4027D" w:rsidRDefault="00000000">
      <w:pPr>
        <w:numPr>
          <w:ilvl w:val="0"/>
          <w:numId w:val="7"/>
        </w:numPr>
        <w:spacing w:line="360" w:lineRule="auto"/>
      </w:pPr>
      <w:r>
        <w:t>Tekst alternatywny powinien jasno i zwięźle opisywać, co przedstawia grafika, tak aby użytkownicy technologii asystujących mogli zrozumieć jej znaczenie.</w:t>
      </w:r>
    </w:p>
    <w:p w14:paraId="69A88370" w14:textId="77777777" w:rsidR="00A4027D" w:rsidRDefault="00000000">
      <w:pPr>
        <w:numPr>
          <w:ilvl w:val="0"/>
          <w:numId w:val="7"/>
        </w:numPr>
        <w:spacing w:line="360" w:lineRule="auto"/>
      </w:pPr>
      <w:r>
        <w:t>Unikaj ogólnikowych określeń, takich jak „obrazek” czy „grafika” – opisz istotne informacje zawarte na ilustracji.</w:t>
      </w:r>
    </w:p>
    <w:p w14:paraId="00C750E9" w14:textId="77777777" w:rsidR="00A4027D" w:rsidRDefault="00000000">
      <w:pPr>
        <w:numPr>
          <w:ilvl w:val="0"/>
          <w:numId w:val="7"/>
        </w:numPr>
        <w:spacing w:line="360" w:lineRule="auto"/>
      </w:pPr>
      <w:r>
        <w:t>Nie opisuj szczegółów wizualnych, jeśli nie mają znaczenia dla użytkownika.</w:t>
      </w:r>
    </w:p>
    <w:p w14:paraId="7977995D" w14:textId="77777777" w:rsidR="00A4027D" w:rsidRDefault="00000000">
      <w:pPr>
        <w:numPr>
          <w:ilvl w:val="0"/>
          <w:numId w:val="7"/>
        </w:numPr>
        <w:spacing w:line="360" w:lineRule="auto"/>
      </w:pPr>
      <w:r>
        <w:t>W przypadku infografik lub złożonych obrazów zapewnij dodatkowy opis tekstowy.</w:t>
      </w:r>
    </w:p>
    <w:p w14:paraId="7C4370C1" w14:textId="77777777" w:rsidR="00A4027D" w:rsidRDefault="00000000">
      <w:pPr>
        <w:numPr>
          <w:ilvl w:val="0"/>
          <w:numId w:val="7"/>
        </w:numPr>
        <w:spacing w:line="360" w:lineRule="auto"/>
      </w:pPr>
      <w:r>
        <w:t>Jeśli grafika pełni funkcję dekoracyjną i nie wnosi wartości merytorycznej, należy pominąć jej tekst alternatywny lub oznaczyć ją jako element dekoracyjny pustym alt="".</w:t>
      </w:r>
    </w:p>
    <w:p w14:paraId="42499E1D" w14:textId="77777777" w:rsidR="00A4027D" w:rsidRDefault="00A4027D">
      <w:pPr>
        <w:spacing w:line="360" w:lineRule="auto"/>
        <w:rPr>
          <w:b/>
          <w:bCs/>
          <w:color w:val="4472C4"/>
          <w:sz w:val="24"/>
          <w:szCs w:val="24"/>
        </w:rPr>
      </w:pPr>
    </w:p>
    <w:p w14:paraId="1D439E12" w14:textId="77777777" w:rsidR="00A4027D" w:rsidRDefault="00A4027D">
      <w:pPr>
        <w:spacing w:line="360" w:lineRule="auto"/>
        <w:rPr>
          <w:b/>
          <w:bCs/>
          <w:color w:val="4472C4"/>
          <w:sz w:val="24"/>
          <w:szCs w:val="24"/>
        </w:rPr>
      </w:pPr>
    </w:p>
    <w:p w14:paraId="4613E2B8" w14:textId="77777777" w:rsidR="00A4027D" w:rsidRDefault="00A4027D">
      <w:pPr>
        <w:spacing w:line="360" w:lineRule="auto"/>
        <w:rPr>
          <w:b/>
          <w:bCs/>
          <w:color w:val="4472C4"/>
          <w:sz w:val="24"/>
          <w:szCs w:val="24"/>
        </w:rPr>
      </w:pPr>
    </w:p>
    <w:p w14:paraId="03ED7FF1" w14:textId="77777777" w:rsidR="00A4027D" w:rsidRDefault="00000000">
      <w:pPr>
        <w:spacing w:line="360" w:lineRule="auto"/>
        <w:rPr>
          <w:b/>
          <w:bCs/>
          <w:color w:val="4472C4"/>
          <w:sz w:val="24"/>
          <w:szCs w:val="24"/>
        </w:rPr>
      </w:pPr>
      <w:r>
        <w:rPr>
          <w:b/>
          <w:bCs/>
          <w:color w:val="4472C4"/>
          <w:sz w:val="24"/>
          <w:szCs w:val="24"/>
        </w:rPr>
        <w:lastRenderedPageBreak/>
        <w:t>Praktyczne zastosowanie rekomendacji:</w:t>
      </w:r>
    </w:p>
    <w:p w14:paraId="495204E3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1</w:t>
      </w:r>
    </w:p>
    <w:p w14:paraId="6A92451D" w14:textId="77777777" w:rsidR="00A4027D" w:rsidRDefault="00A4027D">
      <w:pPr>
        <w:spacing w:line="360" w:lineRule="auto"/>
      </w:pPr>
      <w:hyperlink r:id="rId9" w:history="1">
        <w:r>
          <w:rPr>
            <w:rStyle w:val="Hipercze"/>
            <w:b/>
            <w:bCs/>
          </w:rPr>
          <w:t>Lok</w:t>
        </w:r>
        <w:bookmarkStart w:id="15" w:name="_Hlt192004387"/>
        <w:bookmarkStart w:id="16" w:name="_Hlt192004388"/>
        <w:r>
          <w:rPr>
            <w:rStyle w:val="Hipercze"/>
            <w:b/>
            <w:bCs/>
          </w:rPr>
          <w:t>a</w:t>
        </w:r>
        <w:bookmarkEnd w:id="15"/>
        <w:bookmarkEnd w:id="16"/>
        <w:r>
          <w:rPr>
            <w:rStyle w:val="Hipercze"/>
            <w:b/>
            <w:bCs/>
          </w:rPr>
          <w:t>lizacja błędu (link)</w:t>
        </w:r>
      </w:hyperlink>
      <w:r>
        <w:rPr>
          <w:b/>
          <w:bCs/>
        </w:rPr>
        <w:t xml:space="preserve"> </w:t>
      </w:r>
    </w:p>
    <w:p w14:paraId="087262C6" w14:textId="77777777" w:rsidR="00A4027D" w:rsidRDefault="00000000">
      <w:pPr>
        <w:pStyle w:val="Akapitzlist"/>
        <w:numPr>
          <w:ilvl w:val="0"/>
          <w:numId w:val="8"/>
        </w:numPr>
        <w:spacing w:line="360" w:lineRule="auto"/>
      </w:pPr>
      <w:r>
        <w:t>Nieprawidłowy tekst alternatywny opisujący elementy nietekstowe.</w:t>
      </w:r>
    </w:p>
    <w:p w14:paraId="2743F55C" w14:textId="77777777" w:rsidR="00A4027D" w:rsidRDefault="00000000">
      <w:pPr>
        <w:spacing w:line="360" w:lineRule="auto"/>
      </w:pPr>
      <w:r>
        <w:rPr>
          <w:b/>
          <w:bCs/>
          <w:noProof/>
          <w:lang w:eastAsia="pl-PL"/>
        </w:rPr>
        <w:drawing>
          <wp:anchor distT="0" distB="0" distL="114300" distR="114300" simplePos="0" relativeHeight="251658240" behindDoc="0" locked="0" layoutInCell="1" allowOverlap="1" wp14:anchorId="5817CC88" wp14:editId="240E73A5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743437" cy="1882301"/>
            <wp:effectExtent l="0" t="0" r="0" b="3649"/>
            <wp:wrapSquare wrapText="bothSides"/>
            <wp:docPr id="1175269191" name="Obraz 1" descr="A close-up of hands typing on a computer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43437" cy="188230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lang w:eastAsia="pl-PL"/>
        </w:rPr>
        <w:drawing>
          <wp:inline distT="0" distB="0" distL="0" distR="0" wp14:anchorId="59774C8B" wp14:editId="50C054E6">
            <wp:extent cx="2820347" cy="1961077"/>
            <wp:effectExtent l="0" t="0" r="0" b="1073"/>
            <wp:docPr id="1148147603" name="Obraz 1" descr="A group of people looking at a graph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20347" cy="196107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528A36F" w14:textId="77777777" w:rsidR="00A4027D" w:rsidRDefault="00000000">
      <w:pPr>
        <w:spacing w:line="360" w:lineRule="auto"/>
      </w:pPr>
      <w:r>
        <w:t>Tekst alternatywny powinien brzmieć w następujący sposób:</w:t>
      </w:r>
    </w:p>
    <w:p w14:paraId="3312D16F" w14:textId="77777777" w:rsidR="00A4027D" w:rsidRDefault="00000000">
      <w:pPr>
        <w:pStyle w:val="Akapitzlist"/>
        <w:numPr>
          <w:ilvl w:val="0"/>
          <w:numId w:val="9"/>
        </w:numPr>
        <w:spacing w:line="360" w:lineRule="auto"/>
      </w:pPr>
      <w:r>
        <w:t>Wypełnij formularz</w:t>
      </w:r>
    </w:p>
    <w:p w14:paraId="73F96FC1" w14:textId="77777777" w:rsidR="00A4027D" w:rsidRDefault="00000000">
      <w:pPr>
        <w:pStyle w:val="Akapitzlist"/>
        <w:numPr>
          <w:ilvl w:val="0"/>
          <w:numId w:val="9"/>
        </w:numPr>
        <w:spacing w:line="360" w:lineRule="auto"/>
      </w:pPr>
      <w:r>
        <w:rPr>
          <w:rFonts w:cs="Calibri"/>
          <w:color w:val="000000"/>
        </w:rPr>
        <w:t>Zdjęcie przedstawia cztery osoby omawiające dokumenty rozłożone na stole. Jeden z dokumentów prezentuje dane w postaci wykresów</w:t>
      </w:r>
    </w:p>
    <w:p w14:paraId="4341368D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2</w:t>
      </w:r>
    </w:p>
    <w:p w14:paraId="37D68761" w14:textId="77777777" w:rsidR="00A4027D" w:rsidRDefault="00A4027D">
      <w:pPr>
        <w:spacing w:line="360" w:lineRule="auto"/>
      </w:pPr>
      <w:hyperlink r:id="rId12" w:anchor="wtxt" w:history="1">
        <w:r>
          <w:rPr>
            <w:rStyle w:val="Hipercze"/>
            <w:b/>
            <w:bCs/>
          </w:rPr>
          <w:t xml:space="preserve">Lokalizacja błędu </w:t>
        </w:r>
        <w:bookmarkStart w:id="17" w:name="_Hlt192180224"/>
        <w:bookmarkStart w:id="18" w:name="_Hlt192180225"/>
        <w:r>
          <w:rPr>
            <w:rStyle w:val="Hipercze"/>
            <w:b/>
            <w:bCs/>
          </w:rPr>
          <w:t>(</w:t>
        </w:r>
        <w:bookmarkEnd w:id="17"/>
        <w:bookmarkEnd w:id="18"/>
        <w:r>
          <w:rPr>
            <w:rStyle w:val="Hipercze"/>
            <w:b/>
            <w:bCs/>
          </w:rPr>
          <w:t>link)</w:t>
        </w:r>
      </w:hyperlink>
      <w:r>
        <w:rPr>
          <w:b/>
          <w:bCs/>
        </w:rPr>
        <w:t xml:space="preserve"> </w:t>
      </w:r>
    </w:p>
    <w:p w14:paraId="3C146B01" w14:textId="77777777" w:rsidR="00A4027D" w:rsidRDefault="00000000">
      <w:pPr>
        <w:pStyle w:val="Akapitzlist"/>
        <w:numPr>
          <w:ilvl w:val="0"/>
          <w:numId w:val="10"/>
        </w:numPr>
        <w:spacing w:line="360" w:lineRule="auto"/>
      </w:pPr>
      <w:r>
        <w:t>Zastosowano błędny tekst alternatywny. „od 6 do 4 równa się”</w:t>
      </w:r>
    </w:p>
    <w:p w14:paraId="7659EC3D" w14:textId="697EE63E" w:rsidR="00A4027D" w:rsidRDefault="00843896">
      <w:pPr>
        <w:spacing w:line="360" w:lineRule="auto"/>
      </w:pPr>
      <w:r w:rsidRPr="00843896">
        <w:rPr>
          <w:noProof/>
        </w:rPr>
        <w:drawing>
          <wp:anchor distT="0" distB="0" distL="114300" distR="114300" simplePos="0" relativeHeight="251662336" behindDoc="0" locked="0" layoutInCell="1" allowOverlap="1" wp14:anchorId="44C64548" wp14:editId="77894DE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954780" cy="586740"/>
            <wp:effectExtent l="0" t="0" r="7620" b="3810"/>
            <wp:wrapNone/>
            <wp:docPr id="192557319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780" cy="58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C8C90F" w14:textId="77777777" w:rsidR="00A4027D" w:rsidRDefault="00000000">
      <w:pPr>
        <w:spacing w:line="360" w:lineRule="auto"/>
      </w:pPr>
      <w:r>
        <w:t>Tekst alternatywny powinien brzmieć w następujący sposób:</w:t>
      </w:r>
    </w:p>
    <w:p w14:paraId="1BD629AE" w14:textId="77777777" w:rsidR="00A4027D" w:rsidRDefault="00000000">
      <w:pPr>
        <w:pStyle w:val="Akapitzlist"/>
        <w:numPr>
          <w:ilvl w:val="3"/>
          <w:numId w:val="9"/>
        </w:numPr>
        <w:spacing w:line="360" w:lineRule="auto"/>
        <w:ind w:left="709" w:hanging="283"/>
      </w:pPr>
      <w:r>
        <w:t>Sześć odjąć cztery, równa się, wprowadź wartość.</w:t>
      </w:r>
    </w:p>
    <w:p w14:paraId="0209BAFA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3</w:t>
      </w:r>
    </w:p>
    <w:p w14:paraId="4A56B63A" w14:textId="77777777" w:rsidR="00A4027D" w:rsidRDefault="00A4027D">
      <w:pPr>
        <w:spacing w:line="360" w:lineRule="auto"/>
      </w:pPr>
      <w:hyperlink r:id="rId14" w:history="1">
        <w:r>
          <w:rPr>
            <w:rStyle w:val="Hipercze"/>
            <w:b/>
            <w:bCs/>
          </w:rPr>
          <w:t>Lokalizacja błędu</w:t>
        </w:r>
        <w:bookmarkStart w:id="19" w:name="_Hlt192006380"/>
        <w:bookmarkStart w:id="20" w:name="_Hlt192006381"/>
        <w:r>
          <w:rPr>
            <w:rStyle w:val="Hipercze"/>
            <w:b/>
            <w:bCs/>
          </w:rPr>
          <w:t xml:space="preserve"> </w:t>
        </w:r>
        <w:bookmarkEnd w:id="19"/>
        <w:bookmarkEnd w:id="20"/>
        <w:r>
          <w:rPr>
            <w:rStyle w:val="Hipercze"/>
            <w:b/>
            <w:bCs/>
          </w:rPr>
          <w:t>(link)</w:t>
        </w:r>
      </w:hyperlink>
      <w:r>
        <w:rPr>
          <w:b/>
          <w:bCs/>
        </w:rPr>
        <w:t xml:space="preserve"> </w:t>
      </w:r>
    </w:p>
    <w:p w14:paraId="7B99ABC1" w14:textId="77777777" w:rsidR="00A4027D" w:rsidRDefault="00000000">
      <w:pPr>
        <w:pStyle w:val="Akapitzlist"/>
        <w:numPr>
          <w:ilvl w:val="0"/>
          <w:numId w:val="11"/>
        </w:numPr>
        <w:spacing w:line="360" w:lineRule="auto"/>
      </w:pPr>
      <w:r>
        <w:t>Brak tekstu alternatywnego opisującego zakładki (linki) we wskazanym menu.</w:t>
      </w:r>
    </w:p>
    <w:p w14:paraId="515F1667" w14:textId="77777777" w:rsidR="00A4027D" w:rsidRDefault="00000000">
      <w:pPr>
        <w:spacing w:line="360" w:lineRule="auto"/>
      </w:pPr>
      <w:r>
        <w:rPr>
          <w:b/>
          <w:bCs/>
          <w:noProof/>
          <w:lang w:eastAsia="pl-PL"/>
        </w:rPr>
        <w:lastRenderedPageBreak/>
        <w:drawing>
          <wp:inline distT="0" distB="0" distL="0" distR="0" wp14:anchorId="41EC0C05" wp14:editId="1795F7AE">
            <wp:extent cx="5760720" cy="2117092"/>
            <wp:effectExtent l="0" t="0" r="0" b="0"/>
            <wp:docPr id="1763965991" name="Obraz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1709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47EB6108" w14:textId="77777777" w:rsidR="00A4027D" w:rsidRDefault="00000000">
      <w:pPr>
        <w:spacing w:line="360" w:lineRule="auto"/>
      </w:pPr>
      <w:r>
        <w:t>Tekst alternatywny powinien brzmieć w następujący sposób:</w:t>
      </w:r>
    </w:p>
    <w:p w14:paraId="2BF65429" w14:textId="77777777" w:rsidR="00A4027D" w:rsidRDefault="00000000">
      <w:pPr>
        <w:pStyle w:val="Akapitzlist"/>
        <w:numPr>
          <w:ilvl w:val="0"/>
          <w:numId w:val="12"/>
        </w:numPr>
        <w:spacing w:line="360" w:lineRule="auto"/>
      </w:pPr>
      <w:r>
        <w:t>Link aktualności, zarzuty korupcyjne dla byłej dyrektor KPRM</w:t>
      </w:r>
    </w:p>
    <w:p w14:paraId="24078416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4</w:t>
      </w:r>
    </w:p>
    <w:p w14:paraId="4F62F5A4" w14:textId="77777777" w:rsidR="00A4027D" w:rsidRDefault="00A4027D">
      <w:pPr>
        <w:spacing w:line="360" w:lineRule="auto"/>
      </w:pPr>
      <w:hyperlink r:id="rId16" w:history="1">
        <w:r>
          <w:rPr>
            <w:rStyle w:val="Hipercze"/>
            <w:b/>
            <w:bCs/>
          </w:rPr>
          <w:t>Lokalizacja błędu (link)</w:t>
        </w:r>
      </w:hyperlink>
      <w:r>
        <w:rPr>
          <w:b/>
          <w:bCs/>
        </w:rPr>
        <w:t xml:space="preserve"> </w:t>
      </w:r>
    </w:p>
    <w:p w14:paraId="22767084" w14:textId="77777777" w:rsidR="00A4027D" w:rsidRDefault="00000000">
      <w:pPr>
        <w:pStyle w:val="Akapitzlist"/>
        <w:numPr>
          <w:ilvl w:val="0"/>
          <w:numId w:val="10"/>
        </w:numPr>
        <w:spacing w:line="360" w:lineRule="auto"/>
      </w:pPr>
      <w:r>
        <w:t>Zastosowano błędny tekst alternatywny, udzielono informacji o znaku większości.</w:t>
      </w:r>
    </w:p>
    <w:p w14:paraId="34C74CEC" w14:textId="77777777" w:rsidR="00A4027D" w:rsidRDefault="00000000">
      <w:pPr>
        <w:spacing w:line="360" w:lineRule="auto"/>
      </w:pPr>
      <w:r>
        <w:t>Tekst alternatywny powinien brzmieć w następujący sposób:</w:t>
      </w:r>
    </w:p>
    <w:p w14:paraId="5CDED2D3" w14:textId="77777777" w:rsidR="00A4027D" w:rsidRDefault="00000000">
      <w:pPr>
        <w:pStyle w:val="Akapitzlist"/>
        <w:numPr>
          <w:ilvl w:val="0"/>
          <w:numId w:val="13"/>
        </w:numPr>
        <w:spacing w:line="360" w:lineRule="auto"/>
      </w:pPr>
      <w:r>
        <w:t>Rozwiń menu i wybierz miesiąc/rok.</w:t>
      </w:r>
    </w:p>
    <w:p w14:paraId="6B4AC15D" w14:textId="77777777" w:rsidR="00A4027D" w:rsidRDefault="00000000">
      <w:pPr>
        <w:spacing w:line="360" w:lineRule="auto"/>
      </w:pPr>
      <w:r>
        <w:rPr>
          <w:b/>
          <w:bCs/>
          <w:noProof/>
          <w:lang w:eastAsia="pl-PL"/>
        </w:rPr>
        <w:drawing>
          <wp:inline distT="0" distB="0" distL="0" distR="0" wp14:anchorId="6F4B9C35" wp14:editId="42B4A0D4">
            <wp:extent cx="3680780" cy="1836581"/>
            <wp:effectExtent l="0" t="0" r="0" b="0"/>
            <wp:docPr id="1463882130" name="Obraz 1" descr="A blue and red line with a red check mark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80780" cy="183658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DE90F63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5</w:t>
      </w:r>
    </w:p>
    <w:p w14:paraId="61001384" w14:textId="77777777" w:rsidR="00A4027D" w:rsidRDefault="00A4027D">
      <w:pPr>
        <w:spacing w:line="360" w:lineRule="auto"/>
      </w:pPr>
      <w:hyperlink r:id="rId18" w:history="1">
        <w:r>
          <w:rPr>
            <w:rStyle w:val="Hipercze"/>
            <w:b/>
            <w:bCs/>
          </w:rPr>
          <w:t>Lokalizacja błę</w:t>
        </w:r>
        <w:bookmarkStart w:id="21" w:name="_Hlt192181245"/>
        <w:bookmarkStart w:id="22" w:name="_Hlt192181246"/>
        <w:r>
          <w:rPr>
            <w:rStyle w:val="Hipercze"/>
            <w:b/>
            <w:bCs/>
          </w:rPr>
          <w:t>d</w:t>
        </w:r>
        <w:bookmarkEnd w:id="21"/>
        <w:bookmarkEnd w:id="22"/>
        <w:r>
          <w:rPr>
            <w:rStyle w:val="Hipercze"/>
            <w:b/>
            <w:bCs/>
          </w:rPr>
          <w:t>u</w:t>
        </w:r>
        <w:bookmarkStart w:id="23" w:name="_Hlt192191458"/>
        <w:bookmarkStart w:id="24" w:name="_Hlt192191459"/>
        <w:r>
          <w:rPr>
            <w:rStyle w:val="Hipercze"/>
            <w:b/>
            <w:bCs/>
          </w:rPr>
          <w:t xml:space="preserve"> </w:t>
        </w:r>
        <w:bookmarkEnd w:id="23"/>
        <w:bookmarkEnd w:id="24"/>
        <w:r>
          <w:rPr>
            <w:rStyle w:val="Hipercze"/>
            <w:b/>
            <w:bCs/>
          </w:rPr>
          <w:t>(link)</w:t>
        </w:r>
      </w:hyperlink>
      <w:r>
        <w:t xml:space="preserve"> (na str. 5 dokumentu)</w:t>
      </w:r>
      <w:r>
        <w:rPr>
          <w:b/>
          <w:bCs/>
        </w:rPr>
        <w:t xml:space="preserve"> </w:t>
      </w:r>
    </w:p>
    <w:p w14:paraId="5AF9A4E4" w14:textId="77777777" w:rsidR="00A4027D" w:rsidRDefault="00000000">
      <w:pPr>
        <w:pStyle w:val="Akapitzlist"/>
        <w:numPr>
          <w:ilvl w:val="0"/>
          <w:numId w:val="11"/>
        </w:numPr>
        <w:spacing w:line="360" w:lineRule="auto"/>
      </w:pPr>
      <w:r>
        <w:t>Brak tekstu alternatywnego opisującego grafikę.</w:t>
      </w:r>
    </w:p>
    <w:p w14:paraId="363794EC" w14:textId="77777777" w:rsidR="00A4027D" w:rsidRDefault="00000000">
      <w:pPr>
        <w:spacing w:line="360" w:lineRule="auto"/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268ABD5C" wp14:editId="338F2BD1">
            <wp:extent cx="2415753" cy="3589330"/>
            <wp:effectExtent l="0" t="0" r="3597" b="0"/>
            <wp:docPr id="789972141" name="Obraz 1" descr="A person in a suit and tie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15753" cy="358933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0D58F043" w14:textId="77777777" w:rsidR="00A4027D" w:rsidRDefault="00000000">
      <w:pPr>
        <w:spacing w:line="360" w:lineRule="auto"/>
      </w:pPr>
      <w:r>
        <w:t>Tekst alternatywny powinien brzmieć w następujący sposób:</w:t>
      </w:r>
    </w:p>
    <w:p w14:paraId="2805FB9B" w14:textId="77777777" w:rsidR="00A4027D" w:rsidRDefault="00000000">
      <w:pPr>
        <w:pStyle w:val="Akapitzlist"/>
        <w:numPr>
          <w:ilvl w:val="3"/>
          <w:numId w:val="13"/>
        </w:numPr>
        <w:spacing w:line="360" w:lineRule="auto"/>
        <w:ind w:left="709" w:hanging="425"/>
      </w:pPr>
      <w:r>
        <w:t>Zdjęcie przedstawia Szefa Centralnego Biura Antykorupcyjnego Andrzeja Stróżnego ubranego w granatową marynarkę, bordowy krawat oraz ciemne okulary.</w:t>
      </w:r>
    </w:p>
    <w:p w14:paraId="089224CE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6</w:t>
      </w:r>
    </w:p>
    <w:p w14:paraId="699AAEDA" w14:textId="77777777" w:rsidR="00A4027D" w:rsidRDefault="00A4027D">
      <w:pPr>
        <w:spacing w:line="360" w:lineRule="auto"/>
      </w:pPr>
      <w:hyperlink r:id="rId20" w:history="1">
        <w:r>
          <w:rPr>
            <w:rStyle w:val="Hipercze"/>
            <w:b/>
            <w:bCs/>
          </w:rPr>
          <w:t>Lokalizacja błędu (link)</w:t>
        </w:r>
      </w:hyperlink>
      <w:r>
        <w:t xml:space="preserve"> str. 9</w:t>
      </w:r>
      <w:r>
        <w:rPr>
          <w:b/>
          <w:bCs/>
        </w:rPr>
        <w:t xml:space="preserve"> </w:t>
      </w:r>
    </w:p>
    <w:p w14:paraId="6E32CDFD" w14:textId="77777777" w:rsidR="00A4027D" w:rsidRDefault="00000000">
      <w:pPr>
        <w:pStyle w:val="Akapitzlist"/>
        <w:numPr>
          <w:ilvl w:val="0"/>
          <w:numId w:val="11"/>
        </w:numPr>
        <w:spacing w:line="360" w:lineRule="auto"/>
      </w:pPr>
      <w:r>
        <w:t>Brak tekstu alternatywnego opisującego grafikę.</w:t>
      </w:r>
    </w:p>
    <w:p w14:paraId="2E155939" w14:textId="77777777" w:rsidR="00A4027D" w:rsidRDefault="00000000">
      <w:pPr>
        <w:spacing w:line="360" w:lineRule="auto"/>
        <w:ind w:left="360"/>
        <w:jc w:val="center"/>
      </w:pPr>
      <w:r>
        <w:rPr>
          <w:noProof/>
          <w:lang w:eastAsia="pl-PL"/>
        </w:rPr>
        <w:drawing>
          <wp:inline distT="0" distB="0" distL="0" distR="0" wp14:anchorId="1690D003" wp14:editId="4C88C9D2">
            <wp:extent cx="3109526" cy="2637001"/>
            <wp:effectExtent l="0" t="0" r="0" b="0"/>
            <wp:docPr id="1990054139" name="Obraz 1" descr="A map of europe with a red and white flag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09526" cy="263700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040CB25B" w14:textId="77777777" w:rsidR="00A4027D" w:rsidRDefault="00000000">
      <w:pPr>
        <w:spacing w:line="360" w:lineRule="auto"/>
      </w:pPr>
      <w:r>
        <w:lastRenderedPageBreak/>
        <w:t>Tekst alternatywny powinien brzmieć w następujący sposób:</w:t>
      </w:r>
    </w:p>
    <w:p w14:paraId="76230DF2" w14:textId="77777777" w:rsidR="00A4027D" w:rsidRDefault="00000000">
      <w:pPr>
        <w:pStyle w:val="Akapitzlist"/>
        <w:numPr>
          <w:ilvl w:val="6"/>
          <w:numId w:val="13"/>
        </w:numPr>
        <w:spacing w:line="360" w:lineRule="auto"/>
        <w:ind w:left="709" w:hanging="425"/>
      </w:pPr>
      <w:r>
        <w:t>Zdjęcie przedstawia mapę Europy z wyróżnionym terytorium Polski w kolorze biało-czerwonym oraz napisem „15 lat CBA” i danymi „2006–2021”</w:t>
      </w:r>
    </w:p>
    <w:p w14:paraId="39DAE24B" w14:textId="77777777" w:rsidR="00A4027D" w:rsidRDefault="00000000">
      <w:pPr>
        <w:spacing w:line="360" w:lineRule="auto"/>
        <w:rPr>
          <w:b/>
          <w:bCs/>
          <w:color w:val="4472C4"/>
          <w:sz w:val="24"/>
          <w:szCs w:val="24"/>
        </w:rPr>
      </w:pPr>
      <w:r>
        <w:rPr>
          <w:b/>
          <w:bCs/>
          <w:color w:val="4472C4"/>
          <w:sz w:val="24"/>
          <w:szCs w:val="24"/>
        </w:rPr>
        <w:t>Kodowanie HTML tekstu alternatywnego:</w:t>
      </w:r>
    </w:p>
    <w:p w14:paraId="1D2827F2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  <w:ind w:left="284" w:hanging="284"/>
        <w:rPr>
          <w:b/>
          <w:bCs/>
        </w:rPr>
      </w:pPr>
      <w:r>
        <w:rPr>
          <w:b/>
          <w:bCs/>
        </w:rPr>
        <w:t>Grafiki informacyjne</w:t>
      </w:r>
    </w:p>
    <w:p w14:paraId="28913A72" w14:textId="77777777" w:rsidR="00A4027D" w:rsidRDefault="00000000">
      <w:pPr>
        <w:spacing w:line="360" w:lineRule="auto"/>
      </w:pPr>
      <w:r>
        <w:t>Grafiki przekazujące istotne informacje powinny mieć szczegółowy opis.</w:t>
      </w:r>
      <w:r>
        <w:br/>
      </w:r>
      <w:r>
        <w:rPr>
          <w:b/>
          <w:bCs/>
        </w:rPr>
        <w:t>Przykład:</w:t>
      </w:r>
    </w:p>
    <w:p w14:paraId="667BDE7C" w14:textId="77777777" w:rsidR="00A4027D" w:rsidRDefault="00000000">
      <w:pPr>
        <w:spacing w:line="360" w:lineRule="auto"/>
      </w:pPr>
      <w:r>
        <w:t xml:space="preserve"> &lt;</w:t>
      </w:r>
      <w:proofErr w:type="spellStart"/>
      <w:r>
        <w:t>img</w:t>
      </w:r>
      <w:proofErr w:type="spellEnd"/>
      <w:r>
        <w:t xml:space="preserve"> </w:t>
      </w:r>
      <w:proofErr w:type="spellStart"/>
      <w:r>
        <w:t>src</w:t>
      </w:r>
      <w:proofErr w:type="spellEnd"/>
      <w:r>
        <w:t>="</w:t>
      </w:r>
      <w:proofErr w:type="spellStart"/>
      <w:r>
        <w:t>infografika.webp</w:t>
      </w:r>
      <w:proofErr w:type="spellEnd"/>
      <w:r>
        <w:t xml:space="preserve">" alt=" </w:t>
      </w:r>
      <w:r>
        <w:rPr>
          <w:rFonts w:cs="Calibri"/>
          <w:color w:val="000000"/>
          <w:sz w:val="21"/>
          <w:szCs w:val="21"/>
        </w:rPr>
        <w:t>Zdjęcie przedstawia cztery osoby omawiające dokumenty rozłożone na stole. Jeden z dokumentów prezentuje dane w postaci wykresów</w:t>
      </w:r>
      <w:r>
        <w:t>"&gt;</w:t>
      </w:r>
    </w:p>
    <w:p w14:paraId="3913284B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  <w:ind w:left="284" w:hanging="284"/>
        <w:rPr>
          <w:b/>
          <w:bCs/>
        </w:rPr>
      </w:pPr>
      <w:r>
        <w:rPr>
          <w:b/>
          <w:bCs/>
        </w:rPr>
        <w:t>Grafiki dekoracyjne</w:t>
      </w:r>
    </w:p>
    <w:p w14:paraId="2EFD98A5" w14:textId="77777777" w:rsidR="00A4027D" w:rsidRDefault="00000000">
      <w:pPr>
        <w:spacing w:line="360" w:lineRule="auto"/>
      </w:pPr>
      <w:r>
        <w:t>Grafiki, które nie przekazują żadnych istotnych informacji (np. tło, ozdobne ikony), powinny mieć pusty atrybut alt="", aby były ignorowane przez czytniki ekranu.</w:t>
      </w:r>
    </w:p>
    <w:p w14:paraId="51D5ABC9" w14:textId="77777777" w:rsidR="00A4027D" w:rsidRDefault="00000000">
      <w:pPr>
        <w:spacing w:line="360" w:lineRule="auto"/>
      </w:pPr>
      <w:r>
        <w:rPr>
          <w:b/>
          <w:bCs/>
        </w:rPr>
        <w:t>Przykład:</w:t>
      </w:r>
    </w:p>
    <w:p w14:paraId="0D2C208E" w14:textId="77777777" w:rsidR="00A4027D" w:rsidRDefault="00000000">
      <w:pPr>
        <w:spacing w:line="360" w:lineRule="auto"/>
      </w:pPr>
      <w:r>
        <w:t>&lt;</w:t>
      </w:r>
      <w:proofErr w:type="spellStart"/>
      <w:r>
        <w:t>img</w:t>
      </w:r>
      <w:proofErr w:type="spellEnd"/>
      <w:r>
        <w:t xml:space="preserve"> </w:t>
      </w:r>
      <w:proofErr w:type="spellStart"/>
      <w:r>
        <w:t>src</w:t>
      </w:r>
      <w:proofErr w:type="spellEnd"/>
      <w:r>
        <w:t>="</w:t>
      </w:r>
      <w:proofErr w:type="spellStart"/>
      <w:r>
        <w:t>tlo.webp</w:t>
      </w:r>
      <w:proofErr w:type="spellEnd"/>
      <w:r>
        <w:t>" alt=""&gt;</w:t>
      </w:r>
    </w:p>
    <w:p w14:paraId="70E99597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  <w:ind w:left="284" w:hanging="284"/>
        <w:rPr>
          <w:b/>
          <w:bCs/>
        </w:rPr>
      </w:pPr>
      <w:r>
        <w:rPr>
          <w:b/>
          <w:bCs/>
        </w:rPr>
        <w:t>Grafiki będące linkami</w:t>
      </w:r>
    </w:p>
    <w:p w14:paraId="4C1CAFED" w14:textId="77777777" w:rsidR="00A4027D" w:rsidRDefault="00000000">
      <w:pPr>
        <w:spacing w:line="360" w:lineRule="auto"/>
      </w:pPr>
      <w:r>
        <w:t>Jeśli obrazek pełni funkcję linku, tekst alternatywny powinien opisywać cel, do którego prowadzi, a nie sam wygląd grafiki.</w:t>
      </w:r>
      <w:r>
        <w:br/>
      </w:r>
      <w:r>
        <w:rPr>
          <w:b/>
          <w:bCs/>
        </w:rPr>
        <w:t>Przykład:</w:t>
      </w:r>
    </w:p>
    <w:p w14:paraId="0395EA7F" w14:textId="77777777" w:rsidR="00A4027D" w:rsidRDefault="00000000">
      <w:pPr>
        <w:spacing w:line="360" w:lineRule="auto"/>
      </w:pPr>
      <w:r>
        <w:t xml:space="preserve">&lt;a </w:t>
      </w:r>
      <w:proofErr w:type="spellStart"/>
      <w:r>
        <w:t>href</w:t>
      </w:r>
      <w:proofErr w:type="spellEnd"/>
      <w:r>
        <w:t>="zgłoszenie.html"&gt;</w:t>
      </w:r>
    </w:p>
    <w:p w14:paraId="2951C3FC" w14:textId="77777777" w:rsidR="00A4027D" w:rsidRDefault="00000000">
      <w:pPr>
        <w:spacing w:line="360" w:lineRule="auto"/>
      </w:pPr>
      <w:r>
        <w:t xml:space="preserve">    &lt;</w:t>
      </w:r>
      <w:proofErr w:type="spellStart"/>
      <w:r>
        <w:t>img</w:t>
      </w:r>
      <w:proofErr w:type="spellEnd"/>
      <w:r>
        <w:t xml:space="preserve"> </w:t>
      </w:r>
      <w:proofErr w:type="spellStart"/>
      <w:r>
        <w:t>src</w:t>
      </w:r>
      <w:proofErr w:type="spellEnd"/>
      <w:r>
        <w:t>=" zgłoszenie-</w:t>
      </w:r>
      <w:proofErr w:type="spellStart"/>
      <w:r>
        <w:t>ikonka.webp</w:t>
      </w:r>
      <w:proofErr w:type="spellEnd"/>
      <w:r>
        <w:t>" alt="Wypełnij formularz"&gt;</w:t>
      </w:r>
    </w:p>
    <w:p w14:paraId="40D856B7" w14:textId="77777777" w:rsidR="00A4027D" w:rsidRDefault="00000000">
      <w:pPr>
        <w:spacing w:line="360" w:lineRule="auto"/>
      </w:pPr>
      <w:r>
        <w:t>&lt;/a&gt;</w:t>
      </w:r>
    </w:p>
    <w:p w14:paraId="46837EDA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  <w:ind w:left="284" w:hanging="284"/>
        <w:rPr>
          <w:b/>
          <w:bCs/>
        </w:rPr>
      </w:pPr>
      <w:r>
        <w:rPr>
          <w:b/>
          <w:bCs/>
        </w:rPr>
        <w:t>Grafiki z tekstem</w:t>
      </w:r>
    </w:p>
    <w:p w14:paraId="3DA638E7" w14:textId="77777777" w:rsidR="00A4027D" w:rsidRDefault="00000000">
      <w:pPr>
        <w:spacing w:line="360" w:lineRule="auto"/>
      </w:pPr>
      <w:r>
        <w:t>Jeśli obraz zawiera ważny tekst (np. slogan, dane kontaktowe), powinien być on zapisany w atrybucie alt. Jeśli to możliwe, zamiast obrazu lepiej użyć tekstu w HTML.</w:t>
      </w:r>
      <w:r>
        <w:br/>
      </w:r>
      <w:r>
        <w:rPr>
          <w:b/>
          <w:bCs/>
        </w:rPr>
        <w:t>Przykład:</w:t>
      </w:r>
    </w:p>
    <w:p w14:paraId="2CE1C93D" w14:textId="77777777" w:rsidR="00A4027D" w:rsidRDefault="00000000">
      <w:pPr>
        <w:spacing w:line="360" w:lineRule="auto"/>
      </w:pPr>
      <w:r>
        <w:t>&lt;</w:t>
      </w:r>
      <w:proofErr w:type="spellStart"/>
      <w:r>
        <w:t>img</w:t>
      </w:r>
      <w:proofErr w:type="spellEnd"/>
      <w:r>
        <w:t xml:space="preserve"> </w:t>
      </w:r>
      <w:proofErr w:type="spellStart"/>
      <w:r>
        <w:t>src</w:t>
      </w:r>
      <w:proofErr w:type="spellEnd"/>
      <w:r>
        <w:t>="</w:t>
      </w:r>
      <w:proofErr w:type="spellStart"/>
      <w:r>
        <w:t>baner.webp</w:t>
      </w:r>
      <w:proofErr w:type="spellEnd"/>
      <w:r>
        <w:t>" alt="Zarzuty korupcyjne dla byłej dyrektor KPRM"&gt;</w:t>
      </w:r>
    </w:p>
    <w:p w14:paraId="6CF20266" w14:textId="77777777" w:rsidR="00A4027D" w:rsidRDefault="00000000">
      <w:pPr>
        <w:spacing w:line="360" w:lineRule="auto"/>
        <w:rPr>
          <w:b/>
          <w:bCs/>
          <w:color w:val="4472C4"/>
          <w:sz w:val="24"/>
          <w:szCs w:val="24"/>
        </w:rPr>
      </w:pPr>
      <w:r>
        <w:rPr>
          <w:b/>
          <w:bCs/>
          <w:color w:val="4472C4"/>
          <w:sz w:val="24"/>
          <w:szCs w:val="24"/>
        </w:rPr>
        <w:lastRenderedPageBreak/>
        <w:t>Umieszczanie tekstu alternatywnego w dokumentach:</w:t>
      </w:r>
    </w:p>
    <w:p w14:paraId="1B52E9B6" w14:textId="77777777" w:rsidR="00A4027D" w:rsidRDefault="00000000">
      <w:pPr>
        <w:spacing w:line="360" w:lineRule="auto"/>
      </w:pPr>
      <w:r>
        <w:t>Najłatwiejszym sposobem przygotowania dostępnej publikacji w formacji PDF jest przygotowanie publikacji spełniającej wymogi dostępności w programie Word, z którego zostanie wygenerowany dostępny dokument PDF.</w:t>
      </w:r>
    </w:p>
    <w:p w14:paraId="56DC98E6" w14:textId="77777777" w:rsidR="00A4027D" w:rsidRDefault="00000000">
      <w:pPr>
        <w:spacing w:line="360" w:lineRule="auto"/>
      </w:pPr>
      <w:r>
        <w:t xml:space="preserve">Program Microsoft Word: prawy przycisk </w:t>
      </w:r>
      <w:proofErr w:type="spellStart"/>
      <w:r>
        <w:t>myszy</w:t>
      </w:r>
      <w:r>
        <w:rPr>
          <w:rFonts w:ascii="Wingdings" w:eastAsia="Wingdings" w:hAnsi="Wingdings" w:cs="Wingdings"/>
        </w:rPr>
        <w:t></w:t>
      </w:r>
      <w:r>
        <w:t>Wyświetl</w:t>
      </w:r>
      <w:proofErr w:type="spellEnd"/>
      <w:r>
        <w:t xml:space="preserve"> tekst alternatywny. Po prawej stronie dokumentu powinno wyświetlić się menu z oknem umożliwiającym umieszczenie opisu zdjęcia/grafiki.</w:t>
      </w:r>
    </w:p>
    <w:p w14:paraId="67E288B8" w14:textId="6144CFDF" w:rsidR="00A4027D" w:rsidRDefault="00843896">
      <w:pPr>
        <w:spacing w:line="360" w:lineRule="auto"/>
      </w:pPr>
      <w:r w:rsidRPr="00843896">
        <w:rPr>
          <w:noProof/>
        </w:rPr>
        <w:drawing>
          <wp:anchor distT="0" distB="0" distL="114300" distR="114300" simplePos="0" relativeHeight="251664384" behindDoc="0" locked="0" layoutInCell="1" allowOverlap="1" wp14:anchorId="410F7546" wp14:editId="0614A68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60720" cy="3366770"/>
            <wp:effectExtent l="0" t="0" r="0" b="5080"/>
            <wp:wrapNone/>
            <wp:docPr id="481904544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6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</w:t>
      </w:r>
    </w:p>
    <w:p w14:paraId="78A3DA86" w14:textId="77777777" w:rsidR="00A4027D" w:rsidRDefault="00000000">
      <w:pPr>
        <w:spacing w:line="360" w:lineRule="auto"/>
        <w:rPr>
          <w:b/>
          <w:bCs/>
          <w:color w:val="FF0000"/>
        </w:rPr>
      </w:pPr>
      <w:r>
        <w:rPr>
          <w:b/>
          <w:bCs/>
          <w:color w:val="FF0000"/>
        </w:rPr>
        <w:t>Rekomendację należy zastosować do zaprezentowanych przykładów, oraz do analogicznych problemów znajdujących się na stronie internetowej</w:t>
      </w:r>
    </w:p>
    <w:p w14:paraId="41034529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5" w:name="_Toc191922295"/>
      <w:bookmarkStart w:id="26" w:name="_Toc192100411"/>
      <w:bookmarkStart w:id="27" w:name="_Toc192223775"/>
      <w:bookmarkStart w:id="28" w:name="_Toc192531349"/>
      <w:r>
        <w:rPr>
          <w:b/>
          <w:bCs/>
        </w:rPr>
        <w:t>1.2.1 – Tylko audio oraz tylko wideo (nagranie)</w:t>
      </w:r>
      <w:bookmarkEnd w:id="25"/>
      <w:bookmarkEnd w:id="26"/>
      <w:bookmarkEnd w:id="27"/>
      <w:bookmarkEnd w:id="28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1"/>
        <w:gridCol w:w="1757"/>
        <w:gridCol w:w="2424"/>
      </w:tblGrid>
      <w:tr w:rsidR="00A4027D" w14:paraId="6A52C1B7" w14:textId="77777777">
        <w:tc>
          <w:tcPr>
            <w:tcW w:w="4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8100C0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068AD6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08F959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2D44C218" w14:textId="77777777">
        <w:tc>
          <w:tcPr>
            <w:tcW w:w="4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DE8963" w14:textId="77777777" w:rsidR="00A4027D" w:rsidRDefault="00000000">
            <w:pPr>
              <w:spacing w:after="0" w:line="360" w:lineRule="auto"/>
            </w:pPr>
            <w:r>
              <w:t>W przypadku nagranych wcześniej materiałów zawierających wyłącznie dźwięk lub wyłącznie obraz, informacje alternatywne są równoważne.</w:t>
            </w:r>
          </w:p>
          <w:p w14:paraId="0B4950C4" w14:textId="77777777" w:rsidR="00A4027D" w:rsidRDefault="00000000">
            <w:pPr>
              <w:spacing w:after="0" w:line="360" w:lineRule="auto"/>
            </w:pPr>
            <w:r>
              <w:t>Informacje audio powinny być również dostępne w formie tekstowej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AC32B7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226334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  <w:color w:val="000000"/>
              </w:rPr>
              <w:t>Spełnione</w:t>
            </w:r>
          </w:p>
        </w:tc>
      </w:tr>
    </w:tbl>
    <w:p w14:paraId="41D6E464" w14:textId="77777777" w:rsidR="00A4027D" w:rsidRDefault="00A4027D">
      <w:pPr>
        <w:spacing w:line="360" w:lineRule="auto"/>
      </w:pPr>
    </w:p>
    <w:p w14:paraId="6C04A9B7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9" w:name="_Toc191922296"/>
      <w:bookmarkStart w:id="30" w:name="_Toc192100412"/>
      <w:bookmarkStart w:id="31" w:name="_Toc192223776"/>
      <w:bookmarkStart w:id="32" w:name="_Toc192531350"/>
      <w:r>
        <w:rPr>
          <w:b/>
          <w:bCs/>
        </w:rPr>
        <w:t>1.2.2 – Napisy rozszerzone (nagranie)</w:t>
      </w:r>
      <w:bookmarkEnd w:id="29"/>
      <w:bookmarkEnd w:id="30"/>
      <w:bookmarkEnd w:id="31"/>
      <w:bookmarkEnd w:id="32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94"/>
        <w:gridCol w:w="1744"/>
        <w:gridCol w:w="2424"/>
      </w:tblGrid>
      <w:tr w:rsidR="00A4027D" w14:paraId="6BB57C96" w14:textId="77777777">
        <w:tc>
          <w:tcPr>
            <w:tcW w:w="4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9EFC613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E8E6C4A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DD4539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1853AEAF" w14:textId="77777777">
        <w:tc>
          <w:tcPr>
            <w:tcW w:w="4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798160" w14:textId="77777777" w:rsidR="00A4027D" w:rsidRDefault="00000000">
            <w:pPr>
              <w:spacing w:after="0" w:line="360" w:lineRule="auto"/>
            </w:pPr>
            <w:r>
              <w:t>Do wszystkich nagranych wcześniej materiałów audio w mediach zsynchronizowanych dołączone są napisy.</w:t>
            </w:r>
          </w:p>
        </w:tc>
        <w:tc>
          <w:tcPr>
            <w:tcW w:w="1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C651585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F75A65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  <w:color w:val="000000"/>
              </w:rPr>
              <w:t>Spełnione</w:t>
            </w:r>
          </w:p>
        </w:tc>
      </w:tr>
    </w:tbl>
    <w:p w14:paraId="5D6128D1" w14:textId="77777777" w:rsidR="00A4027D" w:rsidRDefault="00A4027D">
      <w:pPr>
        <w:tabs>
          <w:tab w:val="left" w:pos="1251"/>
        </w:tabs>
        <w:spacing w:line="360" w:lineRule="auto"/>
      </w:pPr>
    </w:p>
    <w:p w14:paraId="7367D16F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Uwaga nr 1</w:t>
      </w:r>
    </w:p>
    <w:p w14:paraId="70DA84A9" w14:textId="77777777" w:rsidR="00A4027D" w:rsidRDefault="00A4027D">
      <w:pPr>
        <w:spacing w:line="360" w:lineRule="auto"/>
      </w:pPr>
      <w:hyperlink r:id="rId23" w:history="1">
        <w:r>
          <w:rPr>
            <w:rStyle w:val="Hipercze"/>
            <w:b/>
            <w:bCs/>
          </w:rPr>
          <w:t>Lokalizacja (link)</w:t>
        </w:r>
      </w:hyperlink>
      <w:r>
        <w:rPr>
          <w:b/>
          <w:bCs/>
        </w:rPr>
        <w:t xml:space="preserve"> </w:t>
      </w:r>
    </w:p>
    <w:p w14:paraId="0A20329F" w14:textId="77777777" w:rsidR="00A4027D" w:rsidRDefault="00000000">
      <w:pPr>
        <w:pStyle w:val="Akapitzlist"/>
        <w:numPr>
          <w:ilvl w:val="0"/>
          <w:numId w:val="11"/>
        </w:numPr>
        <w:spacing w:line="360" w:lineRule="auto"/>
      </w:pPr>
      <w:r>
        <w:t>Jeśli ścieżka dźwiękowa zostanie uzupełniona nagranie powinno zawierać zsynchronizowane napisy.</w:t>
      </w:r>
    </w:p>
    <w:p w14:paraId="1042AE8B" w14:textId="77777777" w:rsidR="00A4027D" w:rsidRDefault="00000000">
      <w:pPr>
        <w:spacing w:line="360" w:lineRule="auto"/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3899988B" wp14:editId="777DE7E8">
            <wp:extent cx="4949190" cy="2326754"/>
            <wp:effectExtent l="0" t="0" r="3810" b="0"/>
            <wp:docPr id="250516385" name="Obraz 1" descr="A person in a black shirt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49190" cy="232675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692EC77C" w14:textId="77777777" w:rsidR="00A4027D" w:rsidRDefault="00000000">
      <w:pPr>
        <w:spacing w:line="360" w:lineRule="auto"/>
        <w:rPr>
          <w:b/>
          <w:bCs/>
          <w:color w:val="FF0000"/>
        </w:rPr>
      </w:pPr>
      <w:r>
        <w:rPr>
          <w:b/>
          <w:bCs/>
          <w:color w:val="FF0000"/>
        </w:rPr>
        <w:t>Rekomendację należy zastosować do zaprezentowanych przykładów, oraz do analogicznych problemów znajdujących się na stronie internetowej.</w:t>
      </w:r>
    </w:p>
    <w:p w14:paraId="42A7DAB4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1.2.2 – Napisy rozszerzone (nagranie) – Rekomendacje</w:t>
      </w:r>
    </w:p>
    <w:p w14:paraId="3C7E127E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541DE1A4" w14:textId="1ABFBED4" w:rsidR="00A4027D" w:rsidRPr="00EE286F" w:rsidRDefault="00000000" w:rsidP="00EE286F">
      <w:pPr>
        <w:pStyle w:val="Akapitzlist"/>
        <w:numPr>
          <w:ilvl w:val="0"/>
          <w:numId w:val="33"/>
        </w:numPr>
        <w:spacing w:line="360" w:lineRule="auto"/>
      </w:pPr>
      <w:r>
        <w:t>Jeśli ścieżka dźwiękowa zostanie uzupełniona nagranie powinno zostać uzupełnione o zsynchronizowane napisy odzwierciedlające treść ścieżki dźwiękowej.</w:t>
      </w:r>
    </w:p>
    <w:p w14:paraId="1966392E" w14:textId="77777777" w:rsidR="00A4027D" w:rsidRDefault="00000000">
      <w:pPr>
        <w:spacing w:line="360" w:lineRule="auto"/>
        <w:rPr>
          <w:b/>
          <w:bCs/>
          <w:color w:val="4472C4"/>
          <w:sz w:val="24"/>
          <w:szCs w:val="24"/>
        </w:rPr>
      </w:pPr>
      <w:r>
        <w:rPr>
          <w:b/>
          <w:bCs/>
          <w:color w:val="4472C4"/>
          <w:sz w:val="24"/>
          <w:szCs w:val="24"/>
        </w:rPr>
        <w:t xml:space="preserve">Napisy zsynchronizowane </w:t>
      </w:r>
    </w:p>
    <w:p w14:paraId="01AC6312" w14:textId="77777777" w:rsidR="00A4027D" w:rsidRDefault="00000000">
      <w:pPr>
        <w:spacing w:line="360" w:lineRule="auto"/>
      </w:pPr>
      <w:r>
        <w:t>Napisy zsynchronizowane to tekstowe przedstawienie treści dźwiękowych materiałów audiowizualnych, takich jak dialogi, efekty dźwiękowe i inne istotne informacje dźwiękowe, które pojawiają się w momencie wystąpienia, zgodnie z ich występowaniem w nagraniu. Są one przeznaczone dla osób z niepełnosprawnością słuchu i są dostosowane do tempa, aby uzyskać szczegółowe informacje o przekazie.</w:t>
      </w:r>
    </w:p>
    <w:p w14:paraId="4D615658" w14:textId="77777777" w:rsidR="00A4027D" w:rsidRDefault="00000000">
      <w:pPr>
        <w:spacing w:line="360" w:lineRule="auto"/>
      </w:pPr>
      <w:r>
        <w:t>Istnieje wiele narzędzi, które umożliwiają łatwe tworzenie i edytowanie napisów zsynchronizowanych. Propozycja kilku popularnych narzędzi:</w:t>
      </w:r>
    </w:p>
    <w:p w14:paraId="2A3A5FA4" w14:textId="77777777" w:rsidR="00A4027D" w:rsidRDefault="00000000">
      <w:pPr>
        <w:numPr>
          <w:ilvl w:val="0"/>
          <w:numId w:val="15"/>
        </w:numPr>
        <w:spacing w:line="360" w:lineRule="auto"/>
      </w:pPr>
      <w:proofErr w:type="spellStart"/>
      <w:r>
        <w:rPr>
          <w:b/>
          <w:bCs/>
        </w:rPr>
        <w:t>Aegisub</w:t>
      </w:r>
      <w:proofErr w:type="spellEnd"/>
      <w:r>
        <w:t xml:space="preserve">: Darmowe oprogramowanie do tworzenia i edycji napisów w zaawansowanym formacie ASS. </w:t>
      </w:r>
      <w:proofErr w:type="spellStart"/>
      <w:r>
        <w:t>Aegisub</w:t>
      </w:r>
      <w:proofErr w:type="spellEnd"/>
      <w:r>
        <w:t xml:space="preserve"> umożliwia precyzyjne ustawienie czasu wyświetlania i edycję stylów napisów.</w:t>
      </w:r>
    </w:p>
    <w:p w14:paraId="1C73CFC0" w14:textId="77777777" w:rsidR="00A4027D" w:rsidRDefault="00000000">
      <w:pPr>
        <w:numPr>
          <w:ilvl w:val="0"/>
          <w:numId w:val="15"/>
        </w:numPr>
        <w:spacing w:line="360" w:lineRule="auto"/>
      </w:pPr>
      <w:proofErr w:type="spellStart"/>
      <w:r>
        <w:rPr>
          <w:b/>
          <w:bCs/>
        </w:rPr>
        <w:t>Subtitle</w:t>
      </w:r>
      <w:proofErr w:type="spellEnd"/>
      <w:r>
        <w:rPr>
          <w:b/>
          <w:bCs/>
        </w:rPr>
        <w:t xml:space="preserve"> Edit</w:t>
      </w:r>
      <w:r>
        <w:t>: Program do edytowania i synchronizacji napisów w formatach SRT, ASS i innych. Umożliwia automatyczną synchronizację napisów z dźwiękiem.</w:t>
      </w:r>
    </w:p>
    <w:p w14:paraId="21F5C2EE" w14:textId="77777777" w:rsidR="00A4027D" w:rsidRDefault="00000000">
      <w:pPr>
        <w:numPr>
          <w:ilvl w:val="0"/>
          <w:numId w:val="15"/>
        </w:numPr>
        <w:spacing w:line="360" w:lineRule="auto"/>
      </w:pPr>
      <w:r>
        <w:rPr>
          <w:b/>
          <w:bCs/>
        </w:rPr>
        <w:lastRenderedPageBreak/>
        <w:t>Amara</w:t>
      </w:r>
      <w:r>
        <w:t>: Narzędzie online, które pozwala na łatwe tworzenie i synchronizowanie napisów do filmów bez konieczności instalowania oprogramowania.</w:t>
      </w:r>
    </w:p>
    <w:p w14:paraId="6C43F78E" w14:textId="77777777" w:rsidR="00A4027D" w:rsidRDefault="00000000">
      <w:pPr>
        <w:numPr>
          <w:ilvl w:val="0"/>
          <w:numId w:val="15"/>
        </w:numPr>
        <w:spacing w:line="360" w:lineRule="auto"/>
      </w:pPr>
      <w:proofErr w:type="spellStart"/>
      <w:r>
        <w:rPr>
          <w:b/>
          <w:bCs/>
        </w:rPr>
        <w:t>Kapwing</w:t>
      </w:r>
      <w:proofErr w:type="spellEnd"/>
      <w:r>
        <w:t>: Narzędzie online, które umożliwia dodawanie napisów do filmów, z możliwością automatycznego dopasowania do dźwięku.</w:t>
      </w:r>
    </w:p>
    <w:p w14:paraId="067CED4A" w14:textId="77777777" w:rsidR="00A4027D" w:rsidRDefault="00000000">
      <w:pPr>
        <w:spacing w:line="360" w:lineRule="auto"/>
      </w:pPr>
      <w:r>
        <w:t>Aby napisy były prawidłowo zsynchronizowane i wyświetlane, należy wybrać odpowiedni format pliku napisów. Najczęściej używane formaty to:</w:t>
      </w:r>
    </w:p>
    <w:p w14:paraId="01A7D62D" w14:textId="77777777" w:rsidR="00A4027D" w:rsidRDefault="00000000">
      <w:pPr>
        <w:numPr>
          <w:ilvl w:val="0"/>
          <w:numId w:val="16"/>
        </w:numPr>
        <w:spacing w:line="360" w:lineRule="auto"/>
      </w:pPr>
      <w:r>
        <w:rPr>
          <w:b/>
          <w:bCs/>
        </w:rPr>
        <w:t>SRT (</w:t>
      </w:r>
      <w:proofErr w:type="spellStart"/>
      <w:r>
        <w:rPr>
          <w:b/>
          <w:bCs/>
        </w:rPr>
        <w:t>SubRip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Subtitle</w:t>
      </w:r>
      <w:proofErr w:type="spellEnd"/>
      <w:r>
        <w:rPr>
          <w:b/>
          <w:bCs/>
        </w:rPr>
        <w:t>)</w:t>
      </w:r>
      <w:r>
        <w:t>: Jest to najpopularniejszy format napisów, który zawiera czas rozpoczęcia i zakończenia wyświetlania napisu oraz sam tekst.</w:t>
      </w:r>
    </w:p>
    <w:p w14:paraId="1ED028DB" w14:textId="77777777" w:rsidR="00A4027D" w:rsidRDefault="00000000">
      <w:pPr>
        <w:numPr>
          <w:ilvl w:val="0"/>
          <w:numId w:val="16"/>
        </w:numPr>
        <w:spacing w:line="360" w:lineRule="auto"/>
      </w:pPr>
      <w:r>
        <w:rPr>
          <w:b/>
          <w:bCs/>
        </w:rPr>
        <w:t>VTT (</w:t>
      </w:r>
      <w:proofErr w:type="spellStart"/>
      <w:r>
        <w:rPr>
          <w:b/>
          <w:bCs/>
        </w:rPr>
        <w:t>WebVTT</w:t>
      </w:r>
      <w:proofErr w:type="spellEnd"/>
      <w:r>
        <w:rPr>
          <w:b/>
          <w:bCs/>
        </w:rPr>
        <w:t>)</w:t>
      </w:r>
      <w:r>
        <w:t xml:space="preserve">: Format używany głównie w materiałach wideo dostępnych w </w:t>
      </w:r>
      <w:proofErr w:type="spellStart"/>
      <w:r>
        <w:t>internecie</w:t>
      </w:r>
      <w:proofErr w:type="spellEnd"/>
      <w:r>
        <w:t xml:space="preserve"> (np. na YouTube), który również zawiera czas wyświetlania oraz tekst.</w:t>
      </w:r>
    </w:p>
    <w:p w14:paraId="33841C03" w14:textId="39F723F5" w:rsidR="00A4027D" w:rsidRDefault="00000000" w:rsidP="00843896">
      <w:pPr>
        <w:numPr>
          <w:ilvl w:val="0"/>
          <w:numId w:val="16"/>
        </w:numPr>
        <w:spacing w:line="360" w:lineRule="auto"/>
      </w:pPr>
      <w:r>
        <w:rPr>
          <w:b/>
          <w:bCs/>
        </w:rPr>
        <w:t xml:space="preserve">ASS (Advanced </w:t>
      </w:r>
      <w:proofErr w:type="spellStart"/>
      <w:r>
        <w:rPr>
          <w:b/>
          <w:bCs/>
        </w:rPr>
        <w:t>SubStation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Alpha</w:t>
      </w:r>
      <w:proofErr w:type="spellEnd"/>
      <w:r>
        <w:rPr>
          <w:b/>
          <w:bCs/>
        </w:rPr>
        <w:t>)</w:t>
      </w:r>
      <w:r>
        <w:t>: Format bardziej zaawansowany, pozwalający na precyzyjne ustawienie wyglądu napisów (czcionka, kolor, pozycja na ekranie).</w:t>
      </w:r>
    </w:p>
    <w:p w14:paraId="6E337FF8" w14:textId="77777777" w:rsidR="00A4027D" w:rsidRDefault="00A4027D">
      <w:pPr>
        <w:tabs>
          <w:tab w:val="left" w:pos="720"/>
        </w:tabs>
        <w:spacing w:line="360" w:lineRule="auto"/>
      </w:pPr>
    </w:p>
    <w:p w14:paraId="48C147FA" w14:textId="77777777" w:rsidR="00A4027D" w:rsidRDefault="00000000">
      <w:pPr>
        <w:tabs>
          <w:tab w:val="left" w:pos="720"/>
        </w:tabs>
        <w:spacing w:line="360" w:lineRule="auto"/>
      </w:pPr>
      <w:r>
        <w:t>Napisy muszą być czytelne, niezależnie od tła wideo:</w:t>
      </w:r>
    </w:p>
    <w:p w14:paraId="39F31777" w14:textId="77777777" w:rsidR="00A4027D" w:rsidRDefault="00000000">
      <w:pPr>
        <w:pStyle w:val="Akapitzlist"/>
        <w:numPr>
          <w:ilvl w:val="0"/>
          <w:numId w:val="17"/>
        </w:numPr>
        <w:tabs>
          <w:tab w:val="left" w:pos="720"/>
        </w:tabs>
        <w:spacing w:line="360" w:lineRule="auto"/>
      </w:pPr>
      <w:r>
        <w:rPr>
          <w:b/>
          <w:bCs/>
        </w:rPr>
        <w:t>Kolor czcionki</w:t>
      </w:r>
      <w:r>
        <w:t>: Napisy powinny mieć kontrastowy kolor względem tła, aby były łatwe do odczytania. Zwykle stosuje się biały lub żółty tekst, czasami z cieniem, aby poprawić widoczność.</w:t>
      </w:r>
    </w:p>
    <w:p w14:paraId="3DD7FB4F" w14:textId="77777777" w:rsidR="00A4027D" w:rsidRDefault="00000000">
      <w:pPr>
        <w:pStyle w:val="Akapitzlist"/>
        <w:numPr>
          <w:ilvl w:val="0"/>
          <w:numId w:val="17"/>
        </w:numPr>
        <w:tabs>
          <w:tab w:val="left" w:pos="720"/>
        </w:tabs>
        <w:spacing w:line="360" w:lineRule="auto"/>
      </w:pPr>
      <w:r>
        <w:rPr>
          <w:b/>
          <w:bCs/>
        </w:rPr>
        <w:t>Czcionka</w:t>
      </w:r>
      <w:r>
        <w:t xml:space="preserve">: Powinna być prosta </w:t>
      </w:r>
      <w:proofErr w:type="spellStart"/>
      <w:r>
        <w:t>bezszeryfowa</w:t>
      </w:r>
      <w:proofErr w:type="spellEnd"/>
      <w:r>
        <w:t xml:space="preserve"> np. Arial, Calibri, o minimalnej wielkości 16–22 </w:t>
      </w:r>
      <w:proofErr w:type="spellStart"/>
      <w:r>
        <w:t>px</w:t>
      </w:r>
      <w:proofErr w:type="spellEnd"/>
      <w:r>
        <w:t>.</w:t>
      </w:r>
    </w:p>
    <w:p w14:paraId="21D0DFB1" w14:textId="77777777" w:rsidR="00A4027D" w:rsidRDefault="00000000">
      <w:pPr>
        <w:pStyle w:val="Akapitzlist"/>
        <w:numPr>
          <w:ilvl w:val="0"/>
          <w:numId w:val="17"/>
        </w:numPr>
        <w:tabs>
          <w:tab w:val="left" w:pos="720"/>
        </w:tabs>
        <w:spacing w:line="360" w:lineRule="auto"/>
      </w:pPr>
      <w:r>
        <w:rPr>
          <w:b/>
          <w:bCs/>
        </w:rPr>
        <w:t>Minimalny czas wyświetlania</w:t>
      </w:r>
      <w:r>
        <w:t>: Napisy powinny być wyświetlane przez co najmniej 1 sekundę na każde 12-15 znaków tekstu.</w:t>
      </w:r>
    </w:p>
    <w:p w14:paraId="6522428B" w14:textId="77777777" w:rsidR="00A4027D" w:rsidRDefault="00000000">
      <w:pPr>
        <w:spacing w:line="360" w:lineRule="auto"/>
        <w:rPr>
          <w:b/>
          <w:bCs/>
          <w:color w:val="FF0000"/>
        </w:rPr>
      </w:pPr>
      <w:r>
        <w:rPr>
          <w:b/>
          <w:bCs/>
          <w:color w:val="FF0000"/>
        </w:rPr>
        <w:t>Rekomendację należy zastosować do zaprezentowanych przykładów, oraz do analogicznych problemów znajdujących się na stronie internetowej</w:t>
      </w:r>
    </w:p>
    <w:p w14:paraId="66D24EF8" w14:textId="77777777" w:rsidR="00EE286F" w:rsidRDefault="00EE286F">
      <w:pPr>
        <w:spacing w:line="360" w:lineRule="auto"/>
        <w:rPr>
          <w:b/>
          <w:bCs/>
          <w:color w:val="FF0000"/>
        </w:rPr>
      </w:pPr>
    </w:p>
    <w:p w14:paraId="1B29847D" w14:textId="77777777" w:rsidR="00EE286F" w:rsidRDefault="00EE286F">
      <w:pPr>
        <w:spacing w:line="360" w:lineRule="auto"/>
        <w:rPr>
          <w:b/>
          <w:bCs/>
          <w:color w:val="FF0000"/>
        </w:rPr>
      </w:pPr>
    </w:p>
    <w:p w14:paraId="6E5FC601" w14:textId="77777777" w:rsidR="00A4027D" w:rsidRDefault="00A4027D">
      <w:pPr>
        <w:rPr>
          <w:b/>
          <w:bCs/>
          <w:color w:val="FF0000"/>
        </w:rPr>
      </w:pPr>
    </w:p>
    <w:p w14:paraId="6B3C09B3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33" w:name="_Toc191922297"/>
      <w:bookmarkStart w:id="34" w:name="_Toc192100413"/>
      <w:bookmarkStart w:id="35" w:name="_Toc192223777"/>
      <w:bookmarkStart w:id="36" w:name="_Toc192531351"/>
      <w:r>
        <w:rPr>
          <w:b/>
          <w:bCs/>
        </w:rPr>
        <w:lastRenderedPageBreak/>
        <w:t xml:space="preserve">1.2.3 – </w:t>
      </w:r>
      <w:proofErr w:type="spellStart"/>
      <w:r>
        <w:rPr>
          <w:b/>
          <w:bCs/>
        </w:rPr>
        <w:t>Audiodeskrypcja</w:t>
      </w:r>
      <w:proofErr w:type="spellEnd"/>
      <w:r>
        <w:rPr>
          <w:b/>
          <w:bCs/>
        </w:rPr>
        <w:t xml:space="preserve"> lub alternatywa dla mediów (nagranie)</w:t>
      </w:r>
      <w:bookmarkEnd w:id="33"/>
      <w:bookmarkEnd w:id="34"/>
      <w:bookmarkEnd w:id="35"/>
      <w:bookmarkEnd w:id="36"/>
      <w:r>
        <w:rPr>
          <w:b/>
          <w:bCs/>
        </w:rPr>
        <w:t xml:space="preserve"> </w:t>
      </w:r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77"/>
        <w:gridCol w:w="1761"/>
        <w:gridCol w:w="2424"/>
      </w:tblGrid>
      <w:tr w:rsidR="00A4027D" w14:paraId="7F0F5DBC" w14:textId="77777777">
        <w:tc>
          <w:tcPr>
            <w:tcW w:w="4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94D033F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828565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4430C3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40D9A9BB" w14:textId="77777777">
        <w:tc>
          <w:tcPr>
            <w:tcW w:w="4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B8BFEA5" w14:textId="77777777" w:rsidR="00A4027D" w:rsidRDefault="00000000">
            <w:pPr>
              <w:spacing w:after="0" w:line="360" w:lineRule="auto"/>
            </w:pPr>
            <w:r>
              <w:t>Nagrane wcześniej media posiadają ścieżkę dźwiękową opisującą informacje wizualne.</w:t>
            </w:r>
          </w:p>
        </w:tc>
        <w:tc>
          <w:tcPr>
            <w:tcW w:w="17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4B4B179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0924E7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  <w:color w:val="ED0000"/>
              </w:rPr>
              <w:t>Niespełnione</w:t>
            </w:r>
          </w:p>
        </w:tc>
      </w:tr>
    </w:tbl>
    <w:p w14:paraId="79512F7D" w14:textId="77777777" w:rsidR="00A4027D" w:rsidRDefault="00A4027D">
      <w:pPr>
        <w:spacing w:line="360" w:lineRule="auto"/>
      </w:pPr>
    </w:p>
    <w:p w14:paraId="3A97D655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1</w:t>
      </w:r>
    </w:p>
    <w:p w14:paraId="6E064189" w14:textId="77777777" w:rsidR="00A4027D" w:rsidRDefault="00A4027D">
      <w:pPr>
        <w:spacing w:line="360" w:lineRule="auto"/>
      </w:pPr>
      <w:hyperlink r:id="rId25" w:history="1">
        <w:r>
          <w:rPr>
            <w:rStyle w:val="Hipercze"/>
            <w:b/>
            <w:bCs/>
          </w:rPr>
          <w:t>Lokalizacja błędu (link)</w:t>
        </w:r>
      </w:hyperlink>
      <w:r>
        <w:rPr>
          <w:b/>
          <w:bCs/>
        </w:rPr>
        <w:t xml:space="preserve"> </w:t>
      </w:r>
    </w:p>
    <w:p w14:paraId="010D09A1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Brak ścieżki dźwiękowej przekazującej informację nagraną w Polskim Języku Migowym.</w:t>
      </w:r>
    </w:p>
    <w:p w14:paraId="6C37057B" w14:textId="77777777" w:rsidR="00A4027D" w:rsidRDefault="00000000">
      <w:pPr>
        <w:spacing w:line="360" w:lineRule="auto"/>
        <w:jc w:val="center"/>
      </w:pPr>
      <w:r>
        <w:rPr>
          <w:noProof/>
          <w:lang w:eastAsia="pl-PL"/>
        </w:rPr>
        <w:drawing>
          <wp:inline distT="0" distB="0" distL="0" distR="0" wp14:anchorId="3436A033" wp14:editId="2EAC942D">
            <wp:extent cx="4949190" cy="2326754"/>
            <wp:effectExtent l="0" t="0" r="3810" b="0"/>
            <wp:docPr id="221054136" name="Obraz 1" descr="A person in a black shirt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49190" cy="232675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15DA2F08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 xml:space="preserve">1.2.3 – </w:t>
      </w:r>
      <w:proofErr w:type="spellStart"/>
      <w:r>
        <w:rPr>
          <w:b/>
          <w:bCs/>
        </w:rPr>
        <w:t>Audiodeskrypcja</w:t>
      </w:r>
      <w:proofErr w:type="spellEnd"/>
      <w:r>
        <w:rPr>
          <w:b/>
          <w:bCs/>
        </w:rPr>
        <w:t xml:space="preserve"> lub alternatywa dla mediów (nagranie) – Rekomendacje</w:t>
      </w:r>
    </w:p>
    <w:p w14:paraId="6E4B01C5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4E8FE7CA" w14:textId="77777777" w:rsidR="00A4027D" w:rsidRDefault="00000000">
      <w:pPr>
        <w:pStyle w:val="Akapitzlist"/>
        <w:numPr>
          <w:ilvl w:val="0"/>
          <w:numId w:val="18"/>
        </w:numPr>
        <w:spacing w:line="360" w:lineRule="auto"/>
      </w:pPr>
      <w:r>
        <w:t>Uzupełnienie ścieżki dźwiękowej przekazującej informację nagraną w Polskim Języku Migowym</w:t>
      </w:r>
      <w:bookmarkStart w:id="37" w:name="_Toc191922298"/>
    </w:p>
    <w:p w14:paraId="01BC08BA" w14:textId="77777777" w:rsidR="00A4027D" w:rsidRDefault="00000000">
      <w:pPr>
        <w:spacing w:line="360" w:lineRule="auto"/>
        <w:rPr>
          <w:b/>
          <w:bCs/>
          <w:color w:val="FF0000"/>
        </w:rPr>
      </w:pPr>
      <w:bookmarkStart w:id="38" w:name="_Toc192100414"/>
      <w:r>
        <w:rPr>
          <w:b/>
          <w:bCs/>
          <w:color w:val="FF0000"/>
        </w:rPr>
        <w:t>Rekomendację należy zastosować do zaprezentowanych przykładów, oraz do analogicznych problemów znajdujących się na stronie internetowej.</w:t>
      </w:r>
    </w:p>
    <w:p w14:paraId="25A780F8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39" w:name="_Toc192223778"/>
      <w:bookmarkStart w:id="40" w:name="_Toc192531352"/>
      <w:r>
        <w:rPr>
          <w:b/>
          <w:bCs/>
        </w:rPr>
        <w:t xml:space="preserve">1.2.5 – </w:t>
      </w:r>
      <w:proofErr w:type="spellStart"/>
      <w:r>
        <w:rPr>
          <w:b/>
          <w:bCs/>
        </w:rPr>
        <w:t>Audiodeskrypcja</w:t>
      </w:r>
      <w:proofErr w:type="spellEnd"/>
      <w:r>
        <w:rPr>
          <w:b/>
          <w:bCs/>
        </w:rPr>
        <w:t xml:space="preserve"> (nagranie)</w:t>
      </w:r>
      <w:bookmarkEnd w:id="37"/>
      <w:bookmarkEnd w:id="38"/>
      <w:bookmarkEnd w:id="39"/>
      <w:bookmarkEnd w:id="40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90"/>
        <w:gridCol w:w="1748"/>
        <w:gridCol w:w="2424"/>
      </w:tblGrid>
      <w:tr w:rsidR="00A4027D" w14:paraId="12250A15" w14:textId="77777777">
        <w:tc>
          <w:tcPr>
            <w:tcW w:w="4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0B62D2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DDAC9AA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D773B26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4936F09F" w14:textId="77777777">
        <w:tc>
          <w:tcPr>
            <w:tcW w:w="4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00830C" w14:textId="77777777" w:rsidR="00A4027D" w:rsidRDefault="00000000">
            <w:pPr>
              <w:spacing w:after="0" w:line="360" w:lineRule="auto"/>
            </w:pPr>
            <w:r>
              <w:lastRenderedPageBreak/>
              <w:t>Nagrane wcześniej media powinny mieć ścieżkę dźwiękową opisującą informacje wizualne (</w:t>
            </w:r>
            <w:proofErr w:type="spellStart"/>
            <w:r>
              <w:t>audiodeskrypcję</w:t>
            </w:r>
            <w:proofErr w:type="spellEnd"/>
            <w:r>
              <w:t>).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B03EC5" w14:textId="77777777" w:rsidR="00A4027D" w:rsidRDefault="00000000">
            <w:pPr>
              <w:spacing w:after="0" w:line="360" w:lineRule="auto"/>
              <w:jc w:val="center"/>
            </w:pPr>
            <w:r>
              <w:t>AA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C64FC7B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  <w:color w:val="ED0000"/>
              </w:rPr>
              <w:t>Niespełnione</w:t>
            </w:r>
          </w:p>
        </w:tc>
      </w:tr>
    </w:tbl>
    <w:p w14:paraId="5BB9DA01" w14:textId="77777777" w:rsidR="00A4027D" w:rsidRDefault="00A4027D">
      <w:pPr>
        <w:spacing w:line="360" w:lineRule="auto"/>
        <w:rPr>
          <w:b/>
          <w:bCs/>
        </w:rPr>
      </w:pPr>
    </w:p>
    <w:p w14:paraId="03ED34D4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1</w:t>
      </w:r>
    </w:p>
    <w:p w14:paraId="3E106209" w14:textId="77777777" w:rsidR="00A4027D" w:rsidRDefault="00A4027D">
      <w:pPr>
        <w:spacing w:line="360" w:lineRule="auto"/>
      </w:pPr>
      <w:hyperlink r:id="rId26" w:history="1">
        <w:r>
          <w:rPr>
            <w:rStyle w:val="Hipercze"/>
            <w:b/>
            <w:bCs/>
          </w:rPr>
          <w:t>Lokalizacja błędu (link)</w:t>
        </w:r>
      </w:hyperlink>
      <w:r>
        <w:rPr>
          <w:b/>
          <w:bCs/>
        </w:rPr>
        <w:t xml:space="preserve"> </w:t>
      </w:r>
    </w:p>
    <w:p w14:paraId="158DD5E1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Brak ścieżki dźwiękowej (</w:t>
      </w:r>
      <w:proofErr w:type="spellStart"/>
      <w:r>
        <w:t>audiodeskrypcja</w:t>
      </w:r>
      <w:proofErr w:type="spellEnd"/>
      <w:r>
        <w:t>) opisującej informacje wizualne zawarte w materiale wideo.</w:t>
      </w:r>
      <w:r>
        <w:rPr>
          <w:noProof/>
          <w:lang w:eastAsia="pl-PL"/>
        </w:rPr>
        <w:drawing>
          <wp:inline distT="0" distB="0" distL="0" distR="0" wp14:anchorId="2DBD5F69" wp14:editId="5502098C">
            <wp:extent cx="5433730" cy="2554550"/>
            <wp:effectExtent l="0" t="0" r="0" b="0"/>
            <wp:docPr id="366825858" name="Obraz 1" descr="A person in a black shirt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33730" cy="25545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D52CDB6" w14:textId="77777777" w:rsidR="00A4027D" w:rsidRDefault="00A4027D">
      <w:pPr>
        <w:spacing w:line="360" w:lineRule="auto"/>
        <w:rPr>
          <w:b/>
          <w:bCs/>
        </w:rPr>
      </w:pPr>
    </w:p>
    <w:p w14:paraId="6CAAA910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 xml:space="preserve">1.2.5 – </w:t>
      </w:r>
      <w:proofErr w:type="spellStart"/>
      <w:r>
        <w:rPr>
          <w:b/>
          <w:bCs/>
        </w:rPr>
        <w:t>Audiodeskrypcja</w:t>
      </w:r>
      <w:proofErr w:type="spellEnd"/>
      <w:r>
        <w:rPr>
          <w:b/>
          <w:bCs/>
        </w:rPr>
        <w:t xml:space="preserve"> (nagranie) – Rekomendacje</w:t>
      </w:r>
    </w:p>
    <w:p w14:paraId="6A24C505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1FA7348C" w14:textId="77777777" w:rsidR="00A4027D" w:rsidRDefault="00000000">
      <w:pPr>
        <w:pStyle w:val="Akapitzlist"/>
        <w:numPr>
          <w:ilvl w:val="0"/>
          <w:numId w:val="19"/>
        </w:numPr>
        <w:spacing w:line="360" w:lineRule="auto"/>
      </w:pPr>
      <w:r>
        <w:t>Uzupełnienie ścieżki dźwiękowej opisującej informacje wizualne zawarte w materiale wideo.</w:t>
      </w:r>
    </w:p>
    <w:p w14:paraId="6C97AFA1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Przykład:</w:t>
      </w:r>
    </w:p>
    <w:p w14:paraId="1239AC5A" w14:textId="77777777" w:rsidR="00A4027D" w:rsidRDefault="00000000">
      <w:pPr>
        <w:spacing w:line="360" w:lineRule="auto"/>
      </w:pPr>
      <w:r>
        <w:t>Kobieta znajdująca się na białym tle, ubrana w czarną bluzkę prezentuje informację w Polskim Języku Migowym.</w:t>
      </w:r>
    </w:p>
    <w:p w14:paraId="4995ABB9" w14:textId="77777777" w:rsidR="00A4027D" w:rsidRDefault="00000000">
      <w:pPr>
        <w:spacing w:line="360" w:lineRule="auto"/>
      </w:pPr>
      <w:proofErr w:type="spellStart"/>
      <w:r>
        <w:t>Audiodeskrypcja</w:t>
      </w:r>
      <w:proofErr w:type="spellEnd"/>
      <w:r>
        <w:t xml:space="preserve"> powinna opisywać to co dzieje się na ekranie, umożliwiając w ten sposób pełniejszy odbiór materiału wideo użytkownikom z niepełnosprawnością wzroku.</w:t>
      </w:r>
    </w:p>
    <w:p w14:paraId="0DE9A670" w14:textId="77777777" w:rsidR="00A4027D" w:rsidRDefault="00000000">
      <w:pPr>
        <w:spacing w:line="360" w:lineRule="auto"/>
        <w:rPr>
          <w:b/>
          <w:bCs/>
          <w:color w:val="4472C4"/>
          <w:sz w:val="24"/>
          <w:szCs w:val="24"/>
        </w:rPr>
      </w:pPr>
      <w:r>
        <w:rPr>
          <w:b/>
          <w:bCs/>
          <w:color w:val="4472C4"/>
          <w:sz w:val="24"/>
          <w:szCs w:val="24"/>
        </w:rPr>
        <w:lastRenderedPageBreak/>
        <w:t xml:space="preserve">Zasady tworzenia </w:t>
      </w:r>
      <w:proofErr w:type="spellStart"/>
      <w:r>
        <w:rPr>
          <w:b/>
          <w:bCs/>
          <w:color w:val="4472C4"/>
          <w:sz w:val="24"/>
          <w:szCs w:val="24"/>
        </w:rPr>
        <w:t>audiodeskrypcji</w:t>
      </w:r>
      <w:proofErr w:type="spellEnd"/>
    </w:p>
    <w:p w14:paraId="57A2BC13" w14:textId="77777777" w:rsidR="00A4027D" w:rsidRDefault="00000000">
      <w:pPr>
        <w:pStyle w:val="Akapitzlist"/>
        <w:numPr>
          <w:ilvl w:val="0"/>
          <w:numId w:val="20"/>
        </w:numPr>
        <w:spacing w:line="360" w:lineRule="auto"/>
      </w:pPr>
      <w:r>
        <w:t>Należy opisywać to, co widać, bez interpretacji i oceniania.</w:t>
      </w:r>
    </w:p>
    <w:p w14:paraId="1916173F" w14:textId="77777777" w:rsidR="00A4027D" w:rsidRDefault="00000000">
      <w:pPr>
        <w:pStyle w:val="Akapitzlist"/>
        <w:numPr>
          <w:ilvl w:val="0"/>
          <w:numId w:val="20"/>
        </w:numPr>
        <w:spacing w:line="360" w:lineRule="auto"/>
      </w:pPr>
      <w:r>
        <w:t>Należy używać krótkich, precyzyjnych zdań, unikaj zbędnych szczegółów.</w:t>
      </w:r>
    </w:p>
    <w:p w14:paraId="7F868667" w14:textId="77777777" w:rsidR="00A4027D" w:rsidRDefault="00000000">
      <w:pPr>
        <w:pStyle w:val="Akapitzlist"/>
        <w:numPr>
          <w:ilvl w:val="0"/>
          <w:numId w:val="20"/>
        </w:numPr>
        <w:spacing w:line="360" w:lineRule="auto"/>
      </w:pPr>
      <w:r>
        <w:t>Należy opisywać zdarzenia w kolejności ich występowania.</w:t>
      </w:r>
    </w:p>
    <w:p w14:paraId="66DF184C" w14:textId="77777777" w:rsidR="00A4027D" w:rsidRDefault="00000000">
      <w:pPr>
        <w:pStyle w:val="Akapitzlist"/>
        <w:numPr>
          <w:ilvl w:val="0"/>
          <w:numId w:val="20"/>
        </w:numPr>
        <w:spacing w:line="360" w:lineRule="auto"/>
      </w:pPr>
      <w:r>
        <w:t>Należy unikać trudnych terminów, używaj prostych sformułowań, stosować te same określenia dla tych samych elementów.</w:t>
      </w:r>
    </w:p>
    <w:p w14:paraId="17B4179E" w14:textId="77777777" w:rsidR="00A4027D" w:rsidRDefault="00000000">
      <w:pPr>
        <w:pStyle w:val="Akapitzlist"/>
        <w:numPr>
          <w:ilvl w:val="0"/>
          <w:numId w:val="20"/>
        </w:numPr>
        <w:spacing w:line="360" w:lineRule="auto"/>
      </w:pPr>
      <w:r>
        <w:t xml:space="preserve">Należy uwzględniać czas na </w:t>
      </w:r>
      <w:proofErr w:type="spellStart"/>
      <w:r>
        <w:t>audiodeskrypcję</w:t>
      </w:r>
      <w:proofErr w:type="spellEnd"/>
      <w:r>
        <w:t xml:space="preserve"> między dialogami i innymi dźwiękami. Zamiast „ładna kobieta” powiedz „kobieta o smukłej sylwetce i długich, falujących włosach”.</w:t>
      </w:r>
    </w:p>
    <w:p w14:paraId="72FAD379" w14:textId="77777777" w:rsidR="00A4027D" w:rsidRDefault="00000000">
      <w:pPr>
        <w:spacing w:line="360" w:lineRule="auto"/>
        <w:rPr>
          <w:b/>
          <w:bCs/>
          <w:color w:val="4472C4"/>
          <w:sz w:val="24"/>
          <w:szCs w:val="24"/>
        </w:rPr>
      </w:pPr>
      <w:r>
        <w:rPr>
          <w:b/>
          <w:bCs/>
          <w:color w:val="4472C4"/>
          <w:sz w:val="24"/>
          <w:szCs w:val="24"/>
        </w:rPr>
        <w:t xml:space="preserve">Montaż </w:t>
      </w:r>
      <w:proofErr w:type="spellStart"/>
      <w:r>
        <w:rPr>
          <w:b/>
          <w:bCs/>
          <w:color w:val="4472C4"/>
          <w:sz w:val="24"/>
          <w:szCs w:val="24"/>
        </w:rPr>
        <w:t>audiodeskrypcji</w:t>
      </w:r>
      <w:proofErr w:type="spellEnd"/>
      <w:r>
        <w:rPr>
          <w:b/>
          <w:bCs/>
          <w:color w:val="4472C4"/>
          <w:sz w:val="24"/>
          <w:szCs w:val="24"/>
        </w:rPr>
        <w:t xml:space="preserve"> z filmem</w:t>
      </w:r>
    </w:p>
    <w:p w14:paraId="1B8FC950" w14:textId="77777777" w:rsidR="00A4027D" w:rsidRDefault="00000000">
      <w:pPr>
        <w:numPr>
          <w:ilvl w:val="0"/>
          <w:numId w:val="21"/>
        </w:numPr>
        <w:spacing w:line="360" w:lineRule="auto"/>
      </w:pPr>
      <w:r>
        <w:t>Należy wstawić nagranie do ścieżki dźwiękowej filmu, synchronizując je z obrazem.</w:t>
      </w:r>
    </w:p>
    <w:p w14:paraId="762ABB61" w14:textId="77777777" w:rsidR="00A4027D" w:rsidRDefault="00000000">
      <w:pPr>
        <w:numPr>
          <w:ilvl w:val="0"/>
          <w:numId w:val="21"/>
        </w:numPr>
        <w:spacing w:line="360" w:lineRule="auto"/>
      </w:pPr>
      <w:r>
        <w:t xml:space="preserve">Jeśli chcemy zachować oryginalny dźwięk filmu, </w:t>
      </w:r>
      <w:proofErr w:type="spellStart"/>
      <w:r>
        <w:t>audiodeskrypcję</w:t>
      </w:r>
      <w:proofErr w:type="spellEnd"/>
      <w:r>
        <w:t xml:space="preserve"> należy dodać jako osobną ścieżkę dźwiękową.</w:t>
      </w:r>
    </w:p>
    <w:p w14:paraId="606376B7" w14:textId="77777777" w:rsidR="00A4027D" w:rsidRDefault="00000000">
      <w:pPr>
        <w:numPr>
          <w:ilvl w:val="0"/>
          <w:numId w:val="21"/>
        </w:numPr>
        <w:spacing w:line="360" w:lineRule="auto"/>
      </w:pPr>
      <w:r>
        <w:t xml:space="preserve">Do montażu można użyć programów do montażu wideo/audio, np. Adobe </w:t>
      </w:r>
      <w:proofErr w:type="spellStart"/>
      <w:r>
        <w:t>Premiere</w:t>
      </w:r>
      <w:proofErr w:type="spellEnd"/>
      <w:r>
        <w:t xml:space="preserve"> Pro, </w:t>
      </w:r>
      <w:proofErr w:type="spellStart"/>
      <w:r>
        <w:t>DaVinci</w:t>
      </w:r>
      <w:proofErr w:type="spellEnd"/>
      <w:r>
        <w:t xml:space="preserve"> </w:t>
      </w:r>
      <w:proofErr w:type="spellStart"/>
      <w:r>
        <w:t>Resolve</w:t>
      </w:r>
      <w:proofErr w:type="spellEnd"/>
      <w:r>
        <w:t xml:space="preserve">, </w:t>
      </w:r>
      <w:proofErr w:type="spellStart"/>
      <w:r>
        <w:t>Audacity</w:t>
      </w:r>
      <w:proofErr w:type="spellEnd"/>
      <w:r>
        <w:t xml:space="preserve"> (do edycji dźwięku).</w:t>
      </w:r>
    </w:p>
    <w:p w14:paraId="62CE3BB2" w14:textId="77777777" w:rsidR="00A4027D" w:rsidRDefault="00000000">
      <w:pPr>
        <w:spacing w:line="360" w:lineRule="auto"/>
        <w:rPr>
          <w:b/>
          <w:bCs/>
          <w:color w:val="FF0000"/>
        </w:rPr>
      </w:pPr>
      <w:r>
        <w:rPr>
          <w:b/>
          <w:bCs/>
          <w:color w:val="FF0000"/>
        </w:rPr>
        <w:t>Rekomendację należy zastosować do zaprezentowanych przykładów, oraz do analogicznych problemów znajdujących się na stronie internetowej.</w:t>
      </w:r>
    </w:p>
    <w:p w14:paraId="1CD5071D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41" w:name="_Toc191922299"/>
      <w:bookmarkStart w:id="42" w:name="_Toc192100415"/>
      <w:bookmarkStart w:id="43" w:name="_Toc192223779"/>
      <w:bookmarkStart w:id="44" w:name="_Toc192531353"/>
      <w:r>
        <w:rPr>
          <w:b/>
          <w:bCs/>
        </w:rPr>
        <w:t>1.3.1 – Informacje i relacje</w:t>
      </w:r>
      <w:bookmarkEnd w:id="41"/>
      <w:bookmarkEnd w:id="42"/>
      <w:bookmarkEnd w:id="43"/>
      <w:bookmarkEnd w:id="44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4"/>
        <w:gridCol w:w="1754"/>
        <w:gridCol w:w="2424"/>
      </w:tblGrid>
      <w:tr w:rsidR="00A4027D" w14:paraId="773D57BA" w14:textId="77777777"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7EA925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D2BC078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836EC5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03845EF0" w14:textId="77777777"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75B6473" w14:textId="77777777" w:rsidR="00A4027D" w:rsidRDefault="00000000">
            <w:pPr>
              <w:spacing w:after="0" w:line="360" w:lineRule="auto"/>
            </w:pPr>
            <w:bookmarkStart w:id="45" w:name="_Hlk192097573"/>
            <w:r>
              <w:t>Informacje, struktura i relacje przekazywane za pośrednictwem prezentacji mogą być określone programowo lub są dostępne w tekście.</w:t>
            </w:r>
            <w:bookmarkEnd w:id="45"/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293637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11BCCA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  <w:color w:val="ED0000"/>
              </w:rPr>
              <w:t>Niespełnione</w:t>
            </w:r>
          </w:p>
        </w:tc>
      </w:tr>
    </w:tbl>
    <w:p w14:paraId="083AD098" w14:textId="77777777" w:rsidR="00A4027D" w:rsidRDefault="00A4027D">
      <w:pPr>
        <w:spacing w:line="360" w:lineRule="auto"/>
      </w:pPr>
    </w:p>
    <w:p w14:paraId="5360FB8F" w14:textId="77777777" w:rsidR="00A4027D" w:rsidRDefault="00000000">
      <w:pPr>
        <w:spacing w:line="360" w:lineRule="auto"/>
        <w:rPr>
          <w:b/>
          <w:bCs/>
          <w:color w:val="4472C4"/>
        </w:rPr>
      </w:pPr>
      <w:r>
        <w:rPr>
          <w:b/>
          <w:bCs/>
          <w:color w:val="4472C4"/>
        </w:rPr>
        <w:t xml:space="preserve">BŁEDY DOTYCZĄCE DOKUMENTÓW </w:t>
      </w:r>
    </w:p>
    <w:p w14:paraId="4A9F7A76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1</w:t>
      </w:r>
    </w:p>
    <w:p w14:paraId="6329CEB7" w14:textId="77777777" w:rsidR="00A4027D" w:rsidRDefault="00A4027D">
      <w:pPr>
        <w:spacing w:line="360" w:lineRule="auto"/>
      </w:pPr>
      <w:hyperlink r:id="rId27" w:history="1">
        <w:r>
          <w:rPr>
            <w:rStyle w:val="Hipercze"/>
            <w:b/>
            <w:bCs/>
          </w:rPr>
          <w:t>Lokalizacja błędu (lin</w:t>
        </w:r>
        <w:bookmarkStart w:id="46" w:name="_Hlt192188473"/>
        <w:bookmarkStart w:id="47" w:name="_Hlt192188474"/>
        <w:r>
          <w:rPr>
            <w:rStyle w:val="Hipercze"/>
            <w:b/>
            <w:bCs/>
          </w:rPr>
          <w:t>k</w:t>
        </w:r>
        <w:bookmarkEnd w:id="46"/>
        <w:bookmarkEnd w:id="47"/>
        <w:r>
          <w:rPr>
            <w:rStyle w:val="Hipercze"/>
            <w:b/>
            <w:bCs/>
          </w:rPr>
          <w:t>)</w:t>
        </w:r>
      </w:hyperlink>
      <w:r>
        <w:t xml:space="preserve"> </w:t>
      </w:r>
    </w:p>
    <w:p w14:paraId="55EC381E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Brak nagłówków oraz automatycznego spisu treści.</w:t>
      </w:r>
    </w:p>
    <w:p w14:paraId="2A66B954" w14:textId="41C11506" w:rsidR="00843896" w:rsidRPr="00843896" w:rsidRDefault="00843896" w:rsidP="00843896">
      <w:pPr>
        <w:spacing w:line="360" w:lineRule="auto"/>
        <w:jc w:val="center"/>
      </w:pPr>
      <w:r w:rsidRPr="00843896">
        <w:rPr>
          <w:noProof/>
        </w:rPr>
        <w:lastRenderedPageBreak/>
        <w:drawing>
          <wp:inline distT="0" distB="0" distL="0" distR="0" wp14:anchorId="5FE79BC0" wp14:editId="72299EE1">
            <wp:extent cx="5760720" cy="4257675"/>
            <wp:effectExtent l="0" t="0" r="0" b="9525"/>
            <wp:docPr id="398421703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8E2FC3" w14:textId="77777777" w:rsidR="00843896" w:rsidRDefault="00843896">
      <w:pPr>
        <w:spacing w:line="360" w:lineRule="auto"/>
        <w:rPr>
          <w:b/>
          <w:bCs/>
        </w:rPr>
      </w:pPr>
    </w:p>
    <w:p w14:paraId="2858C8B2" w14:textId="41E08D01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2</w:t>
      </w:r>
    </w:p>
    <w:p w14:paraId="7118146D" w14:textId="77777777" w:rsidR="00A4027D" w:rsidRDefault="00A4027D">
      <w:pPr>
        <w:spacing w:line="360" w:lineRule="auto"/>
      </w:pPr>
      <w:hyperlink r:id="rId29" w:history="1">
        <w:r>
          <w:rPr>
            <w:rStyle w:val="Hipercze"/>
            <w:b/>
            <w:bCs/>
          </w:rPr>
          <w:t>Lokalizacja błędu (link)</w:t>
        </w:r>
      </w:hyperlink>
      <w:r>
        <w:t xml:space="preserve"> (na str.7 dokumentu)</w:t>
      </w:r>
    </w:p>
    <w:p w14:paraId="43D4898A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Brak funkcji nagłówka (stylu).</w:t>
      </w:r>
    </w:p>
    <w:p w14:paraId="4BAD5B5C" w14:textId="7D95FC08" w:rsidR="00A4027D" w:rsidRDefault="00843896">
      <w:pPr>
        <w:spacing w:line="360" w:lineRule="auto"/>
      </w:pPr>
      <w:r w:rsidRPr="00843896">
        <w:rPr>
          <w:noProof/>
        </w:rPr>
        <w:lastRenderedPageBreak/>
        <w:drawing>
          <wp:inline distT="0" distB="0" distL="0" distR="0" wp14:anchorId="72668F40" wp14:editId="43BA0B13">
            <wp:extent cx="5760720" cy="3268345"/>
            <wp:effectExtent l="0" t="0" r="0" b="8255"/>
            <wp:docPr id="720807079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6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6A54C" w14:textId="77777777" w:rsidR="00A4027D" w:rsidRDefault="00000000">
      <w:pPr>
        <w:spacing w:line="360" w:lineRule="auto"/>
        <w:rPr>
          <w:b/>
          <w:bCs/>
        </w:rPr>
      </w:pPr>
      <w:bookmarkStart w:id="48" w:name="_Hlk192189704"/>
      <w:r>
        <w:rPr>
          <w:b/>
          <w:bCs/>
        </w:rPr>
        <w:t xml:space="preserve">1.3.1 – Informacje i relacje </w:t>
      </w:r>
      <w:bookmarkEnd w:id="48"/>
      <w:r>
        <w:rPr>
          <w:b/>
          <w:bCs/>
        </w:rPr>
        <w:t>– Rekomendacje</w:t>
      </w:r>
    </w:p>
    <w:p w14:paraId="32503C63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4B296B65" w14:textId="77777777" w:rsidR="00A4027D" w:rsidRDefault="00000000">
      <w:pPr>
        <w:pStyle w:val="Akapitzlist"/>
        <w:numPr>
          <w:ilvl w:val="0"/>
          <w:numId w:val="22"/>
        </w:numPr>
        <w:spacing w:line="360" w:lineRule="auto"/>
      </w:pPr>
      <w:r>
        <w:t>Uzupełnienie nagłówków oraz zastosowanie klikanego spisu treści.</w:t>
      </w:r>
    </w:p>
    <w:p w14:paraId="0F09DBD5" w14:textId="77777777" w:rsidR="00A4027D" w:rsidRDefault="00000000">
      <w:pPr>
        <w:spacing w:line="360" w:lineRule="auto"/>
        <w:rPr>
          <w:b/>
          <w:bCs/>
          <w:color w:val="4472C4"/>
          <w:sz w:val="24"/>
          <w:szCs w:val="24"/>
        </w:rPr>
      </w:pPr>
      <w:bookmarkStart w:id="49" w:name="_Hlk192193923"/>
      <w:r>
        <w:rPr>
          <w:b/>
          <w:bCs/>
          <w:color w:val="4472C4"/>
          <w:sz w:val="24"/>
          <w:szCs w:val="24"/>
        </w:rPr>
        <w:t>Praktyczne zastosowanie rekomendacji:</w:t>
      </w:r>
    </w:p>
    <w:bookmarkEnd w:id="49"/>
    <w:p w14:paraId="08434191" w14:textId="77777777" w:rsidR="00A4027D" w:rsidRDefault="00000000">
      <w:pPr>
        <w:spacing w:line="360" w:lineRule="auto"/>
      </w:pPr>
      <w:r>
        <w:t>Najłatwiejszym sposobem przygotowania dostępnej publikacji w formacji PDF jest przygotowanie publikacji spełniającej wymogi dostępności w programie Word, z którego zostanie wygenerowany dostępny dokument PDF.</w:t>
      </w:r>
    </w:p>
    <w:p w14:paraId="1736FA38" w14:textId="77777777" w:rsidR="00A4027D" w:rsidRDefault="00000000">
      <w:pPr>
        <w:spacing w:line="360" w:lineRule="auto"/>
      </w:pPr>
      <w:r>
        <w:t>Odnosząc się do kryterium 1.3.1 – Informacje i relacje, w dłuższych publikacjach należy stosować nagłówki oraz śródtytuły dzielące tekst na logiczne części, a na ich podstawie generować spis treści z odnośnikami.</w:t>
      </w:r>
    </w:p>
    <w:p w14:paraId="332A0612" w14:textId="77777777" w:rsidR="00A4027D" w:rsidRDefault="00000000">
      <w:pPr>
        <w:spacing w:line="360" w:lineRule="auto"/>
      </w:pPr>
      <w:r>
        <w:t>Nagłówki oraz śródtytuły w publikacji powinny być zasygnalizowane przy użyciu funkcji: Style.</w:t>
      </w:r>
    </w:p>
    <w:p w14:paraId="6E379E34" w14:textId="77777777" w:rsidR="00A4027D" w:rsidRDefault="00000000">
      <w:pPr>
        <w:spacing w:line="360" w:lineRule="auto"/>
      </w:pPr>
      <w:r>
        <w:rPr>
          <w:noProof/>
          <w:lang w:eastAsia="pl-PL"/>
        </w:rPr>
        <w:lastRenderedPageBreak/>
        <w:drawing>
          <wp:inline distT="0" distB="0" distL="0" distR="0" wp14:anchorId="4FAA0F51" wp14:editId="4A1A6CD1">
            <wp:extent cx="5760720" cy="1390016"/>
            <wp:effectExtent l="0" t="0" r="0" b="634"/>
            <wp:docPr id="1800364539" name="Google Shape;637;p97" descr="A screenshot of a computer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900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66BD1D89" w14:textId="77777777" w:rsidR="00A4027D" w:rsidRDefault="00000000">
      <w:pPr>
        <w:spacing w:line="360" w:lineRule="auto"/>
      </w:pPr>
      <w:r>
        <w:t xml:space="preserve">Tworząc nagłówki oraz śródtytuły, należy oznaczać je odpowiednim stylem (nagłówek), należy przy tym pamiętać o zachowaniu hierarchii nagłówka/śródtytułu zgodnej z treścią publikacji. </w:t>
      </w:r>
    </w:p>
    <w:p w14:paraId="0022F94C" w14:textId="77777777" w:rsidR="00A4027D" w:rsidRDefault="00000000">
      <w:pPr>
        <w:spacing w:line="360" w:lineRule="auto"/>
      </w:pPr>
      <w:r>
        <w:t>Przykładowo, nagłówek poziomu 1 dla rozdziałów, poziomu 2 dla podrozdziałów, poziomu 3 dla pod-podrozdziałów.</w:t>
      </w:r>
    </w:p>
    <w:p w14:paraId="58C29AFF" w14:textId="77777777" w:rsidR="00A4027D" w:rsidRDefault="00000000">
      <w:pPr>
        <w:spacing w:line="360" w:lineRule="auto"/>
      </w:pPr>
      <w:r>
        <w:t>Tabele powinny być tworzone przy użyciu funkcji: Wstawianie/Tabela/Wstaw tabelę, należy unikać funkcji „rysuj tabelę”, taka tabela może być nieczytelna dla osób korzystających z czytnika ekranu.</w:t>
      </w:r>
    </w:p>
    <w:p w14:paraId="3CC0FFEE" w14:textId="77777777" w:rsidR="00A4027D" w:rsidRDefault="00000000">
      <w:pPr>
        <w:spacing w:line="360" w:lineRule="auto"/>
        <w:jc w:val="center"/>
      </w:pPr>
      <w:r>
        <w:rPr>
          <w:noProof/>
          <w:lang w:eastAsia="pl-PL"/>
        </w:rPr>
        <w:drawing>
          <wp:inline distT="0" distB="0" distL="0" distR="0" wp14:anchorId="72CD7852" wp14:editId="4F8DDF4B">
            <wp:extent cx="2164192" cy="2263258"/>
            <wp:effectExtent l="0" t="0" r="7508" b="3692"/>
            <wp:docPr id="2036269033" name="Google Shape;659;p100" descr="A screenshot of a computer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4192" cy="226325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532726C6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Generowanie dostępnego pliku PDF z dokumentu w programie Microsoft Word</w:t>
      </w:r>
    </w:p>
    <w:p w14:paraId="2007678D" w14:textId="77777777" w:rsidR="00A4027D" w:rsidRDefault="00000000">
      <w:pPr>
        <w:spacing w:line="360" w:lineRule="auto"/>
      </w:pPr>
      <w:r>
        <w:t>Przed opublikowaniem lub eksportowaniem dokumentu sprawdź i uzupełnij metadane dokumentu, w tym jego tytuł.</w:t>
      </w:r>
    </w:p>
    <w:p w14:paraId="571C5C18" w14:textId="2566C059" w:rsidR="00A4027D" w:rsidRDefault="00843896">
      <w:pPr>
        <w:spacing w:line="360" w:lineRule="auto"/>
      </w:pPr>
      <w:r w:rsidRPr="00843896">
        <w:rPr>
          <w:noProof/>
        </w:rPr>
        <w:lastRenderedPageBreak/>
        <w:drawing>
          <wp:inline distT="0" distB="0" distL="0" distR="0" wp14:anchorId="69F3A005" wp14:editId="20E3F00A">
            <wp:extent cx="5760720" cy="1902460"/>
            <wp:effectExtent l="0" t="0" r="0" b="2540"/>
            <wp:docPr id="668663129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0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5F6AF" w14:textId="77777777" w:rsidR="00A4027D" w:rsidRDefault="00000000">
      <w:pPr>
        <w:spacing w:line="360" w:lineRule="auto"/>
      </w:pPr>
      <w:r>
        <w:t xml:space="preserve">Eksportując plik do formatu PDF: Plik -&gt; Eksportuj -&gt; Utworzy dokument PDF/XPS -&gt; Opcje -&gt; </w:t>
      </w:r>
      <w:proofErr w:type="spellStart"/>
      <w:r>
        <w:t>Tagi</w:t>
      </w:r>
      <w:proofErr w:type="spellEnd"/>
      <w:r>
        <w:t xml:space="preserve"> struktury dokumentu dla ułatwień dostępu oraz Zgodny ze standardem PDF/A</w:t>
      </w:r>
    </w:p>
    <w:p w14:paraId="5DD57BFA" w14:textId="61C7DFE9" w:rsidR="00A4027D" w:rsidRDefault="00843896">
      <w:pPr>
        <w:spacing w:line="360" w:lineRule="auto"/>
        <w:jc w:val="center"/>
      </w:pPr>
      <w:r w:rsidRPr="00843896">
        <w:rPr>
          <w:noProof/>
        </w:rPr>
        <w:drawing>
          <wp:inline distT="0" distB="0" distL="0" distR="0" wp14:anchorId="3E056CC8" wp14:editId="52820C6A">
            <wp:extent cx="5760720" cy="5760720"/>
            <wp:effectExtent l="0" t="0" r="0" b="0"/>
            <wp:docPr id="182429039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20EF1" w14:textId="77777777" w:rsidR="00A4027D" w:rsidRDefault="00A4027D">
      <w:pPr>
        <w:spacing w:line="360" w:lineRule="auto"/>
        <w:rPr>
          <w:b/>
          <w:bCs/>
          <w:color w:val="4472C4"/>
        </w:rPr>
      </w:pPr>
    </w:p>
    <w:p w14:paraId="04042DB0" w14:textId="77777777" w:rsidR="00A4027D" w:rsidRDefault="00000000">
      <w:pPr>
        <w:spacing w:line="360" w:lineRule="auto"/>
        <w:rPr>
          <w:b/>
          <w:bCs/>
          <w:color w:val="4472C4"/>
        </w:rPr>
      </w:pPr>
      <w:r>
        <w:rPr>
          <w:b/>
          <w:bCs/>
          <w:color w:val="4472C4"/>
        </w:rPr>
        <w:t>BŁĘDY DOTYCZĄCE STRONY INTERNETOWEJ</w:t>
      </w:r>
    </w:p>
    <w:p w14:paraId="2F596F43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1</w:t>
      </w:r>
    </w:p>
    <w:p w14:paraId="150E2B45" w14:textId="77777777" w:rsidR="00A4027D" w:rsidRDefault="00A4027D">
      <w:pPr>
        <w:spacing w:line="360" w:lineRule="auto"/>
      </w:pPr>
      <w:hyperlink r:id="rId35" w:history="1">
        <w:r>
          <w:rPr>
            <w:rStyle w:val="Hipercze"/>
            <w:b/>
            <w:bCs/>
          </w:rPr>
          <w:t>Lokalizacja błędu (link)</w:t>
        </w:r>
      </w:hyperlink>
      <w:r>
        <w:rPr>
          <w:b/>
          <w:bCs/>
        </w:rPr>
        <w:t xml:space="preserve"> </w:t>
      </w:r>
    </w:p>
    <w:p w14:paraId="5B9EA5F2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 xml:space="preserve">Lokalizacja błędu w kodzie </w:t>
      </w:r>
    </w:p>
    <w:p w14:paraId="7051115F" w14:textId="77777777" w:rsidR="00A4027D" w:rsidRDefault="00000000">
      <w:pPr>
        <w:suppressAutoHyphens w:val="0"/>
        <w:spacing w:after="0"/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val="en-US" w:eastAsia="pl-PL"/>
        </w:rPr>
      </w:pPr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val="en-US" w:eastAsia="pl-PL"/>
        </w:rPr>
        <w:t>&lt;a</w:t>
      </w:r>
    </w:p>
    <w:p w14:paraId="71146F42" w14:textId="77777777" w:rsidR="00A4027D" w:rsidRDefault="00000000">
      <w:pPr>
        <w:suppressAutoHyphens w:val="0"/>
        <w:spacing w:after="0"/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val="en-US" w:eastAsia="pl-PL"/>
        </w:rPr>
      </w:pPr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val="en-US" w:eastAsia="pl-PL"/>
        </w:rPr>
        <w:t xml:space="preserve">    aria-hidden="true"</w:t>
      </w:r>
    </w:p>
    <w:p w14:paraId="37FD19A8" w14:textId="77777777" w:rsidR="00A4027D" w:rsidRDefault="00000000">
      <w:pPr>
        <w:suppressAutoHyphens w:val="0"/>
        <w:spacing w:after="0"/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val="en-US" w:eastAsia="pl-PL"/>
        </w:rPr>
      </w:pPr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val="en-US" w:eastAsia="pl-PL"/>
        </w:rPr>
        <w:t xml:space="preserve">    class="</w:t>
      </w:r>
      <w:proofErr w:type="spellStart"/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val="en-US" w:eastAsia="pl-PL"/>
        </w:rPr>
        <w:t>dateInsert</w:t>
      </w:r>
      <w:proofErr w:type="spellEnd"/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val="en-US" w:eastAsia="pl-PL"/>
        </w:rPr>
        <w:t xml:space="preserve"> </w:t>
      </w:r>
      <w:proofErr w:type="spellStart"/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val="en-US" w:eastAsia="pl-PL"/>
        </w:rPr>
        <w:t>pickerImg</w:t>
      </w:r>
      <w:proofErr w:type="spellEnd"/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val="en-US" w:eastAsia="pl-PL"/>
        </w:rPr>
        <w:t>"</w:t>
      </w:r>
    </w:p>
    <w:p w14:paraId="03CE246B" w14:textId="77777777" w:rsidR="00A4027D" w:rsidRDefault="00000000">
      <w:pPr>
        <w:suppressAutoHyphens w:val="0"/>
        <w:spacing w:after="0"/>
      </w:pPr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val="en-US" w:eastAsia="pl-PL"/>
        </w:rPr>
        <w:t xml:space="preserve">    </w:t>
      </w:r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eastAsia="pl-PL"/>
        </w:rPr>
        <w:t>id="</w:t>
      </w:r>
      <w:proofErr w:type="spellStart"/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eastAsia="pl-PL"/>
        </w:rPr>
        <w:t>terminod</w:t>
      </w:r>
      <w:proofErr w:type="spellEnd"/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eastAsia="pl-PL"/>
        </w:rPr>
        <w:t>"</w:t>
      </w:r>
    </w:p>
    <w:p w14:paraId="1657BCF1" w14:textId="77777777" w:rsidR="00A4027D" w:rsidRDefault="00000000">
      <w:pPr>
        <w:spacing w:line="360" w:lineRule="auto"/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eastAsia="pl-PL"/>
        </w:rPr>
      </w:pPr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eastAsia="pl-PL"/>
        </w:rPr>
        <w:t xml:space="preserve">    </w:t>
      </w:r>
      <w:proofErr w:type="spellStart"/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eastAsia="pl-PL"/>
        </w:rPr>
        <w:t>href</w:t>
      </w:r>
      <w:proofErr w:type="spellEnd"/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eastAsia="pl-PL"/>
        </w:rPr>
        <w:t>="#"&gt;</w:t>
      </w:r>
    </w:p>
    <w:p w14:paraId="3EF83980" w14:textId="77777777" w:rsidR="00A4027D" w:rsidRDefault="00000000">
      <w:pPr>
        <w:pStyle w:val="Akapitzlist"/>
        <w:numPr>
          <w:ilvl w:val="0"/>
          <w:numId w:val="23"/>
        </w:numPr>
        <w:spacing w:line="360" w:lineRule="auto"/>
      </w:pPr>
      <w:r>
        <w:t>Element &lt;a&gt; został umieszczony wewnątrz atrybutu „aria-</w:t>
      </w:r>
      <w:proofErr w:type="spellStart"/>
      <w:r>
        <w:t>hidden</w:t>
      </w:r>
      <w:proofErr w:type="spellEnd"/>
      <w:r>
        <w:t>” o wartości „</w:t>
      </w:r>
      <w:proofErr w:type="spellStart"/>
      <w:r>
        <w:t>true</w:t>
      </w:r>
      <w:proofErr w:type="spellEnd"/>
      <w:r>
        <w:t>”. Ukryty element nie powinien zawierać żadnych elementów ustawianych w trybie tabulatora.</w:t>
      </w:r>
    </w:p>
    <w:p w14:paraId="53C2B612" w14:textId="77777777" w:rsidR="00A4027D" w:rsidRDefault="00000000">
      <w:pPr>
        <w:pStyle w:val="Akapitzlist"/>
        <w:spacing w:line="360" w:lineRule="auto"/>
      </w:pPr>
      <w:r>
        <w:t>Użycie role="</w:t>
      </w:r>
      <w:proofErr w:type="spellStart"/>
      <w:r>
        <w:t>presentation</w:t>
      </w:r>
      <w:proofErr w:type="spellEnd"/>
      <w:r>
        <w:t>" lub aria-</w:t>
      </w:r>
      <w:proofErr w:type="spellStart"/>
      <w:r>
        <w:t>hidden</w:t>
      </w:r>
      <w:proofErr w:type="spellEnd"/>
      <w:r>
        <w:t>="</w:t>
      </w:r>
      <w:proofErr w:type="spellStart"/>
      <w:r>
        <w:t>true</w:t>
      </w:r>
      <w:proofErr w:type="spellEnd"/>
      <w:r>
        <w:t xml:space="preserve">" na elemencie ustawianym w trybie </w:t>
      </w:r>
      <w:proofErr w:type="spellStart"/>
      <w:r>
        <w:t>focus</w:t>
      </w:r>
      <w:proofErr w:type="spellEnd"/>
      <w:r>
        <w:t xml:space="preserve"> spowoduje, że niektórzy użytkownicy będą ustawiać fokus na „niczym”. Element ustawiany w trybie </w:t>
      </w:r>
      <w:proofErr w:type="spellStart"/>
      <w:r>
        <w:t>focus</w:t>
      </w:r>
      <w:proofErr w:type="spellEnd"/>
      <w:r>
        <w:t xml:space="preserve"> z atrybutem aria-</w:t>
      </w:r>
      <w:proofErr w:type="spellStart"/>
      <w:r>
        <w:t>hidden</w:t>
      </w:r>
      <w:proofErr w:type="spellEnd"/>
      <w:r>
        <w:t>="</w:t>
      </w:r>
      <w:proofErr w:type="spellStart"/>
      <w:r>
        <w:t>true</w:t>
      </w:r>
      <w:proofErr w:type="spellEnd"/>
      <w:r>
        <w:t xml:space="preserve">" jest ignorowany jako część kolejności czytania, ale nadal jest częścią kolejności </w:t>
      </w:r>
      <w:proofErr w:type="spellStart"/>
      <w:r>
        <w:t>fokusowania</w:t>
      </w:r>
      <w:proofErr w:type="spellEnd"/>
      <w:r>
        <w:t>, co sprawia, że ​​jego stan widoczny lub ukryty jest niejasny.</w:t>
      </w:r>
    </w:p>
    <w:p w14:paraId="6FCFB0D2" w14:textId="2C7E3C1B" w:rsidR="00A4027D" w:rsidRDefault="00843896">
      <w:pPr>
        <w:spacing w:line="360" w:lineRule="auto"/>
      </w:pPr>
      <w:r w:rsidRPr="00843896">
        <w:rPr>
          <w:noProof/>
        </w:rPr>
        <w:drawing>
          <wp:inline distT="0" distB="0" distL="0" distR="0" wp14:anchorId="3A2BE023" wp14:editId="65B35985">
            <wp:extent cx="3375660" cy="998220"/>
            <wp:effectExtent l="0" t="0" r="0" b="0"/>
            <wp:docPr id="116013614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660" cy="99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F51CB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1.3.1 – Informacje i relacje – Rekomendacje</w:t>
      </w:r>
    </w:p>
    <w:p w14:paraId="7FB182A1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57ED48EE" w14:textId="77777777" w:rsidR="00A4027D" w:rsidRDefault="00000000">
      <w:pPr>
        <w:pStyle w:val="Akapitzlist"/>
        <w:numPr>
          <w:ilvl w:val="3"/>
          <w:numId w:val="22"/>
        </w:numPr>
        <w:spacing w:line="360" w:lineRule="auto"/>
        <w:ind w:left="851" w:hanging="284"/>
      </w:pPr>
      <w:r>
        <w:t>Jeśli element &lt;a&gt; ma być interaktywny i dostępny dla użytkowników, nie powinien mieć atrybutu aria-</w:t>
      </w:r>
      <w:proofErr w:type="spellStart"/>
      <w:r>
        <w:t>hidden</w:t>
      </w:r>
      <w:proofErr w:type="spellEnd"/>
      <w:r>
        <w:t>="</w:t>
      </w:r>
      <w:proofErr w:type="spellStart"/>
      <w:r>
        <w:t>true</w:t>
      </w:r>
      <w:proofErr w:type="spellEnd"/>
      <w:r>
        <w:t>". Należy usunąć  ten atrybut:</w:t>
      </w:r>
    </w:p>
    <w:p w14:paraId="4513C8C6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Przykład:</w:t>
      </w:r>
    </w:p>
    <w:p w14:paraId="230A2681" w14:textId="77777777" w:rsidR="00A4027D" w:rsidRDefault="00000000">
      <w:pPr>
        <w:spacing w:line="360" w:lineRule="auto"/>
        <w:rPr>
          <w:lang w:val="en-US"/>
        </w:rPr>
      </w:pPr>
      <w:r>
        <w:rPr>
          <w:lang w:val="en-US"/>
        </w:rPr>
        <w:t>&lt;a class="</w:t>
      </w:r>
      <w:proofErr w:type="spellStart"/>
      <w:r>
        <w:rPr>
          <w:lang w:val="en-US"/>
        </w:rPr>
        <w:t>dateInsert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pickerImg</w:t>
      </w:r>
      <w:proofErr w:type="spellEnd"/>
      <w:r>
        <w:rPr>
          <w:lang w:val="en-US"/>
        </w:rPr>
        <w:t>" id="</w:t>
      </w:r>
      <w:proofErr w:type="spellStart"/>
      <w:r>
        <w:rPr>
          <w:lang w:val="en-US"/>
        </w:rPr>
        <w:t>terminod</w:t>
      </w:r>
      <w:proofErr w:type="spellEnd"/>
      <w:r>
        <w:rPr>
          <w:lang w:val="en-US"/>
        </w:rPr>
        <w:t xml:space="preserve">" </w:t>
      </w:r>
      <w:proofErr w:type="spellStart"/>
      <w:r>
        <w:rPr>
          <w:lang w:val="en-US"/>
        </w:rPr>
        <w:t>href</w:t>
      </w:r>
      <w:proofErr w:type="spellEnd"/>
      <w:r>
        <w:rPr>
          <w:lang w:val="en-US"/>
        </w:rPr>
        <w:t>="#"&gt;Link&lt;/a&gt;</w:t>
      </w:r>
    </w:p>
    <w:p w14:paraId="5773DCC8" w14:textId="77777777" w:rsidR="00A4027D" w:rsidRDefault="00000000">
      <w:pPr>
        <w:spacing w:line="360" w:lineRule="auto"/>
      </w:pPr>
      <w:r>
        <w:lastRenderedPageBreak/>
        <w:t xml:space="preserve">Jeśli celem zastosowania takiego rozwiązania było pozostawienie elementu na stronie  ale uniemożliwienie dostępu do kalendarza  przy użyciu klawiatury i czytników ekranu, tak by użytkownik wpisywał datę bezpośrednio z klawiatury, należy </w:t>
      </w:r>
      <w:proofErr w:type="spellStart"/>
      <w:r>
        <w:t>usunąc</w:t>
      </w:r>
      <w:proofErr w:type="spellEnd"/>
      <w:r>
        <w:t xml:space="preserve"> atrybut </w:t>
      </w:r>
      <w:proofErr w:type="spellStart"/>
      <w:r>
        <w:t>href</w:t>
      </w:r>
      <w:proofErr w:type="spellEnd"/>
      <w:r>
        <w:t xml:space="preserve"> lub dodaj </w:t>
      </w:r>
      <w:proofErr w:type="spellStart"/>
      <w:r>
        <w:t>tabindex</w:t>
      </w:r>
      <w:proofErr w:type="spellEnd"/>
      <w:r>
        <w:t>="-1":</w:t>
      </w:r>
    </w:p>
    <w:p w14:paraId="12E9CE29" w14:textId="77777777" w:rsidR="00A4027D" w:rsidRPr="002C5056" w:rsidRDefault="00000000">
      <w:pPr>
        <w:spacing w:line="360" w:lineRule="auto"/>
        <w:rPr>
          <w:lang w:val="en-US"/>
        </w:rPr>
      </w:pPr>
      <w:proofErr w:type="spellStart"/>
      <w:r>
        <w:rPr>
          <w:b/>
          <w:bCs/>
          <w:lang w:val="en-US"/>
        </w:rPr>
        <w:t>Przykład</w:t>
      </w:r>
      <w:proofErr w:type="spellEnd"/>
      <w:r>
        <w:rPr>
          <w:b/>
          <w:bCs/>
          <w:lang w:val="en-US"/>
        </w:rPr>
        <w:t>:</w:t>
      </w:r>
    </w:p>
    <w:p w14:paraId="2E96A4C8" w14:textId="77777777" w:rsidR="00A4027D" w:rsidRDefault="00000000">
      <w:pPr>
        <w:spacing w:line="360" w:lineRule="auto"/>
        <w:rPr>
          <w:lang w:val="en-US"/>
        </w:rPr>
      </w:pPr>
      <w:r>
        <w:rPr>
          <w:lang w:val="en-US"/>
        </w:rPr>
        <w:t>&lt;a aria-hidden="true" class="</w:t>
      </w:r>
      <w:proofErr w:type="spellStart"/>
      <w:r>
        <w:rPr>
          <w:lang w:val="en-US"/>
        </w:rPr>
        <w:t>dateInsert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pickerImg</w:t>
      </w:r>
      <w:proofErr w:type="spellEnd"/>
      <w:r>
        <w:rPr>
          <w:lang w:val="en-US"/>
        </w:rPr>
        <w:t>" id="</w:t>
      </w:r>
      <w:proofErr w:type="spellStart"/>
      <w:r>
        <w:rPr>
          <w:lang w:val="en-US"/>
        </w:rPr>
        <w:t>terminod</w:t>
      </w:r>
      <w:proofErr w:type="spellEnd"/>
      <w:r>
        <w:rPr>
          <w:lang w:val="en-US"/>
        </w:rPr>
        <w:t xml:space="preserve">" </w:t>
      </w:r>
      <w:proofErr w:type="spellStart"/>
      <w:r>
        <w:rPr>
          <w:lang w:val="en-US"/>
        </w:rPr>
        <w:t>tabindex</w:t>
      </w:r>
      <w:proofErr w:type="spellEnd"/>
      <w:r>
        <w:rPr>
          <w:lang w:val="en-US"/>
        </w:rPr>
        <w:t xml:space="preserve">="-1" </w:t>
      </w:r>
      <w:proofErr w:type="spellStart"/>
      <w:r>
        <w:rPr>
          <w:lang w:val="en-US"/>
        </w:rPr>
        <w:t>href</w:t>
      </w:r>
      <w:proofErr w:type="spellEnd"/>
      <w:r>
        <w:rPr>
          <w:lang w:val="en-US"/>
        </w:rPr>
        <w:t>="#"&gt;Link&lt;/a&gt;</w:t>
      </w:r>
    </w:p>
    <w:p w14:paraId="643C54BC" w14:textId="77777777" w:rsidR="00A4027D" w:rsidRDefault="00000000">
      <w:pPr>
        <w:spacing w:line="360" w:lineRule="auto"/>
      </w:pPr>
      <w:r>
        <w:t>To sprawi, że element nie będzie możliwy do uzyskania fokusu przez użytkowników korzystających z klawiatury.</w:t>
      </w:r>
    </w:p>
    <w:p w14:paraId="798BA675" w14:textId="77777777" w:rsidR="00A4027D" w:rsidRDefault="00000000">
      <w:pPr>
        <w:spacing w:line="360" w:lineRule="auto"/>
        <w:rPr>
          <w:b/>
          <w:bCs/>
          <w:color w:val="FF0000"/>
        </w:rPr>
      </w:pPr>
      <w:r>
        <w:rPr>
          <w:b/>
          <w:bCs/>
          <w:color w:val="FF0000"/>
        </w:rPr>
        <w:t>Rekomendację należy zastosować do zaprezentowanych przykładów, oraz do analogicznych problemów znajdujących się na stronie internetowej</w:t>
      </w:r>
    </w:p>
    <w:p w14:paraId="7D7DC180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50" w:name="_Toc191922300"/>
      <w:bookmarkStart w:id="51" w:name="_Toc192100416"/>
      <w:bookmarkStart w:id="52" w:name="_Toc192223780"/>
      <w:bookmarkStart w:id="53" w:name="_Toc192531354"/>
      <w:r>
        <w:rPr>
          <w:b/>
          <w:bCs/>
        </w:rPr>
        <w:t>1.3.2 – Zrozumiała kolejność</w:t>
      </w:r>
      <w:bookmarkEnd w:id="50"/>
      <w:bookmarkEnd w:id="51"/>
      <w:bookmarkEnd w:id="52"/>
      <w:bookmarkEnd w:id="53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1"/>
        <w:gridCol w:w="1757"/>
        <w:gridCol w:w="2424"/>
      </w:tblGrid>
      <w:tr w:rsidR="00A4027D" w14:paraId="790BBFEE" w14:textId="77777777">
        <w:tc>
          <w:tcPr>
            <w:tcW w:w="4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753406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759B302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350B9F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23A73BA1" w14:textId="77777777">
        <w:tc>
          <w:tcPr>
            <w:tcW w:w="4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2CF0040" w14:textId="77777777" w:rsidR="00A4027D" w:rsidRDefault="00000000">
            <w:pPr>
              <w:spacing w:after="0" w:line="360" w:lineRule="auto"/>
            </w:pPr>
            <w:r>
              <w:t>Gdy kolejność prezentacji treści wpływa na jej znaczenie, poprawna kolejność czytania jest ustalona programowo.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497B94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16BEED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Spełnione </w:t>
            </w:r>
          </w:p>
        </w:tc>
      </w:tr>
    </w:tbl>
    <w:p w14:paraId="61A7456F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54" w:name="_Toc191922301"/>
      <w:bookmarkStart w:id="55" w:name="_Toc192100417"/>
      <w:bookmarkStart w:id="56" w:name="_Toc192223781"/>
      <w:bookmarkStart w:id="57" w:name="_Toc192531355"/>
      <w:r>
        <w:rPr>
          <w:b/>
          <w:bCs/>
        </w:rPr>
        <w:t>1.3.3 – Właściwości zmysłowe</w:t>
      </w:r>
      <w:bookmarkEnd w:id="54"/>
      <w:bookmarkEnd w:id="55"/>
      <w:bookmarkEnd w:id="56"/>
      <w:bookmarkEnd w:id="57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0"/>
        <w:gridCol w:w="1758"/>
        <w:gridCol w:w="2424"/>
      </w:tblGrid>
      <w:tr w:rsidR="00A4027D" w14:paraId="02EF1E9B" w14:textId="77777777">
        <w:tc>
          <w:tcPr>
            <w:tcW w:w="4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1FAB22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F52232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D2DD91E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57A838C2" w14:textId="77777777">
        <w:tc>
          <w:tcPr>
            <w:tcW w:w="4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75D775" w14:textId="77777777" w:rsidR="00A4027D" w:rsidRDefault="00000000">
            <w:pPr>
              <w:spacing w:after="0" w:line="360" w:lineRule="auto"/>
            </w:pPr>
            <w:r>
              <w:t>Instrukcje powinny być znaczące i nie powinny opierać się wyłącznie na słowach określających kształt, rozmiar lub lokalizację.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5D7715C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249656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6B964A4F" w14:textId="77777777" w:rsidR="00A4027D" w:rsidRDefault="00A4027D">
      <w:pPr>
        <w:spacing w:line="360" w:lineRule="auto"/>
      </w:pPr>
    </w:p>
    <w:p w14:paraId="7FAD9EBF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58" w:name="_Toc191922302"/>
      <w:bookmarkStart w:id="59" w:name="_Toc192100418"/>
      <w:bookmarkStart w:id="60" w:name="_Toc192223782"/>
      <w:bookmarkStart w:id="61" w:name="_Toc192531356"/>
      <w:r>
        <w:rPr>
          <w:b/>
          <w:bCs/>
        </w:rPr>
        <w:t>1.3.4 – Orientacja – wyświetlanie treści w układzie poziomym, jak i pionowym</w:t>
      </w:r>
      <w:bookmarkEnd w:id="58"/>
      <w:bookmarkEnd w:id="59"/>
      <w:bookmarkEnd w:id="60"/>
      <w:bookmarkEnd w:id="61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0"/>
        <w:gridCol w:w="1758"/>
        <w:gridCol w:w="2424"/>
      </w:tblGrid>
      <w:tr w:rsidR="00A4027D" w14:paraId="6686A2F4" w14:textId="77777777">
        <w:tc>
          <w:tcPr>
            <w:tcW w:w="4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2B014E0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1DA937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4F1AD00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776E76FF" w14:textId="77777777">
        <w:tc>
          <w:tcPr>
            <w:tcW w:w="4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264F32" w14:textId="77777777" w:rsidR="00A4027D" w:rsidRDefault="00000000">
            <w:pPr>
              <w:spacing w:after="0" w:line="360" w:lineRule="auto"/>
            </w:pPr>
            <w:r>
              <w:t>Elementy nie powinny być ograniczone do orientacji poziomej lub pionowej za pomocą właściwości transformacji CSS.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B901DD" w14:textId="77777777" w:rsidR="00A4027D" w:rsidRDefault="00000000">
            <w:pPr>
              <w:spacing w:after="0" w:line="360" w:lineRule="auto"/>
              <w:jc w:val="center"/>
            </w:pPr>
            <w:r>
              <w:t>AA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28946D0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63D801E1" w14:textId="77777777" w:rsidR="00A4027D" w:rsidRDefault="00A4027D">
      <w:pPr>
        <w:spacing w:line="360" w:lineRule="auto"/>
      </w:pPr>
    </w:p>
    <w:p w14:paraId="70CD0EA5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62" w:name="_Toc191922303"/>
      <w:bookmarkStart w:id="63" w:name="_Toc192100419"/>
      <w:bookmarkStart w:id="64" w:name="_Toc192223783"/>
      <w:bookmarkStart w:id="65" w:name="_Toc192531357"/>
      <w:r>
        <w:rPr>
          <w:b/>
          <w:bCs/>
        </w:rPr>
        <w:lastRenderedPageBreak/>
        <w:t>1.3.5 – Określenie prawidłowej wartości</w:t>
      </w:r>
      <w:bookmarkEnd w:id="62"/>
      <w:bookmarkEnd w:id="63"/>
      <w:bookmarkEnd w:id="64"/>
      <w:bookmarkEnd w:id="65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2"/>
        <w:gridCol w:w="1756"/>
        <w:gridCol w:w="2424"/>
      </w:tblGrid>
      <w:tr w:rsidR="00A4027D" w14:paraId="19958764" w14:textId="77777777">
        <w:tc>
          <w:tcPr>
            <w:tcW w:w="4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5B7BE17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5042C6D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295B04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64691005" w14:textId="77777777">
        <w:tc>
          <w:tcPr>
            <w:tcW w:w="4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877C020" w14:textId="77777777" w:rsidR="00A4027D" w:rsidRDefault="00000000">
            <w:pPr>
              <w:spacing w:after="0" w:line="360" w:lineRule="auto"/>
            </w:pPr>
            <w:r>
              <w:t>Cel każdego pola wprowadzania danych, które zbiera informacje o użytkowniku, można określić programowo, jeżeli pole to służy pewnemu wspólnemu celowi.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125953" w14:textId="77777777" w:rsidR="00A4027D" w:rsidRDefault="00000000">
            <w:pPr>
              <w:spacing w:after="0" w:line="360" w:lineRule="auto"/>
              <w:jc w:val="center"/>
            </w:pPr>
            <w:r>
              <w:t>AA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BF9ACDA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2D986E27" w14:textId="77777777" w:rsidR="00A4027D" w:rsidRDefault="00A4027D">
      <w:pPr>
        <w:tabs>
          <w:tab w:val="left" w:pos="1526"/>
        </w:tabs>
        <w:spacing w:line="360" w:lineRule="auto"/>
      </w:pPr>
    </w:p>
    <w:p w14:paraId="4BC69BF1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66" w:name="_Toc191922304"/>
      <w:bookmarkStart w:id="67" w:name="_Toc192100420"/>
      <w:bookmarkStart w:id="68" w:name="_Toc192223784"/>
      <w:bookmarkStart w:id="69" w:name="_Toc192531358"/>
      <w:r>
        <w:rPr>
          <w:b/>
          <w:bCs/>
        </w:rPr>
        <w:t>1.4.1 – Użycie koloru</w:t>
      </w:r>
      <w:bookmarkEnd w:id="66"/>
      <w:bookmarkEnd w:id="67"/>
      <w:bookmarkEnd w:id="68"/>
      <w:bookmarkEnd w:id="69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3"/>
        <w:gridCol w:w="1755"/>
        <w:gridCol w:w="2424"/>
      </w:tblGrid>
      <w:tr w:rsidR="00A4027D" w14:paraId="7134D3EB" w14:textId="77777777">
        <w:tc>
          <w:tcPr>
            <w:tcW w:w="4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D595B39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0D580D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F7A2FF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467294D1" w14:textId="77777777">
        <w:tc>
          <w:tcPr>
            <w:tcW w:w="4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B2E2ED" w14:textId="77777777" w:rsidR="00A4027D" w:rsidRDefault="00000000">
            <w:pPr>
              <w:spacing w:after="0" w:line="360" w:lineRule="auto"/>
            </w:pPr>
            <w:r>
              <w:t>Kolor nie jest jedynym środkiem wizualnym służącym przekazywaniu informacji, wskazywaniu czynności, wywoływaniu reakcji lub wyróżnianiu elementów wizualnych.</w:t>
            </w:r>
          </w:p>
        </w:tc>
        <w:tc>
          <w:tcPr>
            <w:tcW w:w="1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B84E93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AB4B40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34C3E31B" w14:textId="77777777" w:rsidR="00A4027D" w:rsidRDefault="00A4027D">
      <w:pPr>
        <w:spacing w:line="360" w:lineRule="auto"/>
      </w:pPr>
    </w:p>
    <w:p w14:paraId="59EC4532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70" w:name="_Toc191922305"/>
      <w:bookmarkStart w:id="71" w:name="_Toc192100421"/>
      <w:bookmarkStart w:id="72" w:name="_Toc192223785"/>
      <w:bookmarkStart w:id="73" w:name="_Toc192531359"/>
      <w:r>
        <w:rPr>
          <w:b/>
          <w:bCs/>
        </w:rPr>
        <w:t>1.4.2 – Kontrola odtwarzania dźwięku</w:t>
      </w:r>
      <w:bookmarkEnd w:id="70"/>
      <w:bookmarkEnd w:id="71"/>
      <w:bookmarkEnd w:id="72"/>
      <w:bookmarkEnd w:id="73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3"/>
        <w:gridCol w:w="1755"/>
        <w:gridCol w:w="2424"/>
      </w:tblGrid>
      <w:tr w:rsidR="00A4027D" w14:paraId="00AB69CE" w14:textId="77777777">
        <w:tc>
          <w:tcPr>
            <w:tcW w:w="4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276674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A92616E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B0AB60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7856C5AE" w14:textId="77777777">
        <w:tc>
          <w:tcPr>
            <w:tcW w:w="4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06B4D7" w14:textId="77777777" w:rsidR="00A4027D" w:rsidRDefault="00000000">
            <w:pPr>
              <w:spacing w:after="0" w:line="360" w:lineRule="auto"/>
            </w:pPr>
            <w:r>
              <w:t>Jeżeli jakiś dźwięk jest odtwarzany automatycznie przez dłużej niż 3 sekundy, dostępny jest mechanizm umożliwiający wstrzymanie lub zatrzymanie dźwięku lub dostępny jest mechanizm umożliwiający sterowanie głośnością dźwięku niezależnie od ogólnego poziomu głośności systemu.</w:t>
            </w:r>
          </w:p>
        </w:tc>
        <w:tc>
          <w:tcPr>
            <w:tcW w:w="1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546E00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0CEFC2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Nie dotyczy</w:t>
            </w:r>
          </w:p>
        </w:tc>
      </w:tr>
    </w:tbl>
    <w:p w14:paraId="33EAAD1B" w14:textId="77777777" w:rsidR="00A4027D" w:rsidRDefault="00A4027D">
      <w:pPr>
        <w:spacing w:line="360" w:lineRule="auto"/>
      </w:pPr>
    </w:p>
    <w:p w14:paraId="4CFFB941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74" w:name="_Toc191922306"/>
      <w:bookmarkStart w:id="75" w:name="_Toc192100422"/>
      <w:bookmarkStart w:id="76" w:name="_Toc192223786"/>
      <w:bookmarkStart w:id="77" w:name="_Toc192531360"/>
      <w:r>
        <w:rPr>
          <w:b/>
          <w:bCs/>
        </w:rPr>
        <w:t>1.4.3 – Kontrast (minimalny)</w:t>
      </w:r>
      <w:bookmarkEnd w:id="74"/>
      <w:bookmarkEnd w:id="75"/>
      <w:bookmarkEnd w:id="76"/>
      <w:bookmarkEnd w:id="77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9"/>
        <w:gridCol w:w="1749"/>
        <w:gridCol w:w="2424"/>
      </w:tblGrid>
      <w:tr w:rsidR="00A4027D" w14:paraId="3D572BA7" w14:textId="77777777">
        <w:tc>
          <w:tcPr>
            <w:tcW w:w="4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972C14B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6E0316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79163F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2B531961" w14:textId="77777777">
        <w:tc>
          <w:tcPr>
            <w:tcW w:w="4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4328B6B" w14:textId="77777777" w:rsidR="00A4027D" w:rsidRDefault="00000000">
            <w:pPr>
              <w:spacing w:after="0" w:line="360" w:lineRule="auto"/>
            </w:pPr>
            <w:r>
              <w:t xml:space="preserve">Wizualna prezentacja tekstu i obrazów przedstawiających tekst ma współczynnik kontrastu </w:t>
            </w:r>
            <w:r>
              <w:lastRenderedPageBreak/>
              <w:t>co najmniej 4,5:1, a w przypadku tekstu na dużą skalę współczynnik ten powinien wynosić 3:1.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1B7B56" w14:textId="77777777" w:rsidR="00A4027D" w:rsidRDefault="00000000">
            <w:pPr>
              <w:spacing w:after="0" w:line="360" w:lineRule="auto"/>
              <w:jc w:val="center"/>
            </w:pPr>
            <w:r>
              <w:lastRenderedPageBreak/>
              <w:t>AA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57688F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  <w:color w:val="ED0000"/>
              </w:rPr>
              <w:t>Niespełnione</w:t>
            </w:r>
          </w:p>
        </w:tc>
      </w:tr>
    </w:tbl>
    <w:p w14:paraId="2E017981" w14:textId="77777777" w:rsidR="00A4027D" w:rsidRDefault="00A4027D">
      <w:pPr>
        <w:spacing w:line="360" w:lineRule="auto"/>
      </w:pPr>
    </w:p>
    <w:p w14:paraId="099F067C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1</w:t>
      </w:r>
    </w:p>
    <w:p w14:paraId="34C87480" w14:textId="77777777" w:rsidR="00A4027D" w:rsidRDefault="00A4027D">
      <w:pPr>
        <w:spacing w:line="360" w:lineRule="auto"/>
      </w:pPr>
      <w:hyperlink r:id="rId37" w:history="1">
        <w:r>
          <w:rPr>
            <w:rStyle w:val="Hipercze"/>
            <w:b/>
            <w:bCs/>
          </w:rPr>
          <w:t>Lokaliz</w:t>
        </w:r>
        <w:bookmarkStart w:id="78" w:name="_Hlt192021543"/>
        <w:bookmarkStart w:id="79" w:name="_Hlt192021544"/>
        <w:r>
          <w:rPr>
            <w:rStyle w:val="Hipercze"/>
            <w:b/>
            <w:bCs/>
          </w:rPr>
          <w:t>a</w:t>
        </w:r>
        <w:bookmarkEnd w:id="78"/>
        <w:bookmarkEnd w:id="79"/>
        <w:r>
          <w:rPr>
            <w:rStyle w:val="Hipercze"/>
            <w:b/>
            <w:bCs/>
          </w:rPr>
          <w:t>cja błędu (link)</w:t>
        </w:r>
      </w:hyperlink>
      <w:r>
        <w:rPr>
          <w:b/>
          <w:bCs/>
        </w:rPr>
        <w:t xml:space="preserve"> </w:t>
      </w:r>
    </w:p>
    <w:p w14:paraId="092A27D9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Brak wymaganego kontrastu pomiędzy wskazanymi elementami (przycisk „przewijania” w lewo).</w:t>
      </w:r>
    </w:p>
    <w:p w14:paraId="31475F0A" w14:textId="77777777" w:rsidR="00A4027D" w:rsidRDefault="00000000">
      <w:pPr>
        <w:spacing w:line="360" w:lineRule="auto"/>
      </w:pPr>
      <w:r>
        <w:rPr>
          <w:b/>
          <w:bCs/>
          <w:noProof/>
          <w:lang w:eastAsia="pl-PL"/>
        </w:rPr>
        <w:drawing>
          <wp:inline distT="0" distB="0" distL="0" distR="0" wp14:anchorId="4331882A" wp14:editId="5E41915E">
            <wp:extent cx="5760720" cy="600705"/>
            <wp:effectExtent l="0" t="0" r="0" b="8895"/>
            <wp:docPr id="302900400" name="Obraz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070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1A15C6BF" w14:textId="77777777" w:rsidR="00A4027D" w:rsidRDefault="00A4027D">
      <w:pPr>
        <w:spacing w:line="360" w:lineRule="auto"/>
        <w:rPr>
          <w:b/>
          <w:bCs/>
        </w:rPr>
      </w:pPr>
    </w:p>
    <w:p w14:paraId="50764522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2</w:t>
      </w:r>
    </w:p>
    <w:p w14:paraId="64470895" w14:textId="77777777" w:rsidR="00A4027D" w:rsidRDefault="00A4027D">
      <w:pPr>
        <w:spacing w:line="360" w:lineRule="auto"/>
      </w:pPr>
      <w:hyperlink r:id="rId39" w:history="1">
        <w:r>
          <w:rPr>
            <w:rStyle w:val="Hipercze"/>
            <w:b/>
            <w:bCs/>
          </w:rPr>
          <w:t>Lokalizacja błędu (link)</w:t>
        </w:r>
      </w:hyperlink>
      <w:r>
        <w:rPr>
          <w:b/>
          <w:bCs/>
        </w:rPr>
        <w:t xml:space="preserve"> </w:t>
      </w:r>
      <w:r>
        <w:t>(na str. 15 dokumentu)</w:t>
      </w:r>
    </w:p>
    <w:p w14:paraId="1421372A" w14:textId="77777777" w:rsidR="00A4027D" w:rsidRDefault="00A4027D">
      <w:pPr>
        <w:spacing w:line="360" w:lineRule="auto"/>
      </w:pPr>
    </w:p>
    <w:p w14:paraId="594E0379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Brak wymaganego kontrastu. Zidentyfikowano kontrast na poziomie 2,4:1</w:t>
      </w:r>
    </w:p>
    <w:p w14:paraId="20E82229" w14:textId="75B00E70" w:rsidR="00A4027D" w:rsidRDefault="00843896">
      <w:pPr>
        <w:spacing w:line="360" w:lineRule="auto"/>
      </w:pPr>
      <w:r w:rsidRPr="00843896">
        <w:rPr>
          <w:noProof/>
        </w:rPr>
        <w:lastRenderedPageBreak/>
        <w:drawing>
          <wp:inline distT="0" distB="0" distL="0" distR="0" wp14:anchorId="680501F9" wp14:editId="64E8E8E9">
            <wp:extent cx="5760720" cy="5787390"/>
            <wp:effectExtent l="0" t="0" r="0" b="3810"/>
            <wp:docPr id="752404791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8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33346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1.4.3 – Kontrast (minimalny) – Rekomendacje</w:t>
      </w:r>
    </w:p>
    <w:p w14:paraId="5282B6A1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7BA53326" w14:textId="77777777" w:rsidR="00A4027D" w:rsidRDefault="00000000">
      <w:pPr>
        <w:pStyle w:val="Akapitzlist"/>
        <w:numPr>
          <w:ilvl w:val="3"/>
          <w:numId w:val="14"/>
        </w:numPr>
        <w:spacing w:line="360" w:lineRule="auto"/>
        <w:ind w:left="709" w:hanging="283"/>
      </w:pPr>
      <w:r>
        <w:t>Zamianę koloru wskazanego przycisku.</w:t>
      </w:r>
    </w:p>
    <w:p w14:paraId="0BA831E4" w14:textId="77777777" w:rsidR="00A4027D" w:rsidRDefault="00000000">
      <w:pPr>
        <w:pStyle w:val="Akapitzlist"/>
        <w:numPr>
          <w:ilvl w:val="3"/>
          <w:numId w:val="14"/>
        </w:numPr>
        <w:spacing w:line="360" w:lineRule="auto"/>
        <w:ind w:left="709" w:hanging="283"/>
      </w:pPr>
      <w:r>
        <w:t>Zmianę kolorów wskazanej grafiki</w:t>
      </w:r>
    </w:p>
    <w:p w14:paraId="4E8EBFAF" w14:textId="77777777" w:rsidR="00A4027D" w:rsidRDefault="00000000">
      <w:pPr>
        <w:spacing w:line="360" w:lineRule="auto"/>
        <w:rPr>
          <w:b/>
          <w:bCs/>
          <w:color w:val="4472C4"/>
          <w:sz w:val="24"/>
          <w:szCs w:val="24"/>
        </w:rPr>
      </w:pPr>
      <w:r>
        <w:rPr>
          <w:b/>
          <w:bCs/>
          <w:color w:val="4472C4"/>
          <w:sz w:val="24"/>
          <w:szCs w:val="24"/>
        </w:rPr>
        <w:t>Praktyczne zastosowanie rekomendacji</w:t>
      </w:r>
    </w:p>
    <w:p w14:paraId="555C7DD5" w14:textId="77777777" w:rsidR="00A4027D" w:rsidRDefault="00000000">
      <w:pPr>
        <w:spacing w:line="360" w:lineRule="auto"/>
      </w:pPr>
      <w:r>
        <w:t xml:space="preserve">Kontrast zastosowanych elementów można w łatwy sposób zweryfikować dzięki bezpłatnemu narzędziu: </w:t>
      </w:r>
      <w:proofErr w:type="spellStart"/>
      <w:r>
        <w:t>Color</w:t>
      </w:r>
      <w:proofErr w:type="spellEnd"/>
      <w:r>
        <w:t xml:space="preserve"> </w:t>
      </w:r>
      <w:proofErr w:type="spellStart"/>
      <w:r>
        <w:t>Contrast</w:t>
      </w:r>
      <w:proofErr w:type="spellEnd"/>
      <w:r>
        <w:t xml:space="preserve"> Analyzer.</w:t>
      </w:r>
    </w:p>
    <w:p w14:paraId="58542560" w14:textId="77777777" w:rsidR="00A4027D" w:rsidRDefault="00000000">
      <w:pPr>
        <w:spacing w:line="360" w:lineRule="auto"/>
      </w:pPr>
      <w:r>
        <w:lastRenderedPageBreak/>
        <w:t>Używając „pipety” dostępnej w programie pobieramy kolory 2 elementów, które chcemy zbadać.</w:t>
      </w:r>
    </w:p>
    <w:p w14:paraId="2F2ABB47" w14:textId="77777777" w:rsidR="00A4027D" w:rsidRDefault="00000000">
      <w:pPr>
        <w:spacing w:line="360" w:lineRule="auto"/>
      </w:pPr>
      <w:r>
        <w:t>Program automatycznie wskaże współczynnik kontrastu oraz udzieli informacji czy jest on zgodny z wymogami WCAG 2.1</w:t>
      </w:r>
    </w:p>
    <w:p w14:paraId="155F5FBF" w14:textId="3C519E41" w:rsidR="00A4027D" w:rsidRDefault="00A62969">
      <w:pPr>
        <w:spacing w:line="360" w:lineRule="auto"/>
      </w:pPr>
      <w:r w:rsidRPr="00A62969">
        <w:rPr>
          <w:noProof/>
        </w:rPr>
        <w:drawing>
          <wp:inline distT="0" distB="0" distL="0" distR="0" wp14:anchorId="47D74D4D" wp14:editId="55FD5AFA">
            <wp:extent cx="5760720" cy="3002280"/>
            <wp:effectExtent l="0" t="0" r="0" b="7620"/>
            <wp:docPr id="176846834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8EAC5" w14:textId="77777777" w:rsidR="00A4027D" w:rsidRDefault="00000000">
      <w:pPr>
        <w:spacing w:line="360" w:lineRule="auto"/>
        <w:rPr>
          <w:b/>
          <w:bCs/>
          <w:color w:val="FF0000"/>
        </w:rPr>
      </w:pPr>
      <w:r>
        <w:rPr>
          <w:b/>
          <w:bCs/>
          <w:color w:val="FF0000"/>
        </w:rPr>
        <w:t>Rekomendację należy zastosować do zaprezentowanych przykładów, oraz do analogicznych problemów znajdujących się na stronie internetowej.</w:t>
      </w:r>
    </w:p>
    <w:p w14:paraId="30834CE0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80" w:name="_Toc191922307"/>
      <w:bookmarkStart w:id="81" w:name="_Toc192100423"/>
      <w:bookmarkStart w:id="82" w:name="_Toc192223787"/>
      <w:bookmarkStart w:id="83" w:name="_Toc192531361"/>
      <w:r>
        <w:rPr>
          <w:b/>
          <w:bCs/>
        </w:rPr>
        <w:t>1.4.4 – Zmiana rozmiaru tekstu</w:t>
      </w:r>
      <w:bookmarkEnd w:id="80"/>
      <w:bookmarkEnd w:id="81"/>
      <w:bookmarkEnd w:id="82"/>
      <w:bookmarkEnd w:id="83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5"/>
        <w:gridCol w:w="1753"/>
        <w:gridCol w:w="2424"/>
      </w:tblGrid>
      <w:tr w:rsidR="00A4027D" w14:paraId="20A12980" w14:textId="77777777">
        <w:tc>
          <w:tcPr>
            <w:tcW w:w="4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2907E4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20797E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DE18B14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2C94D23A" w14:textId="77777777">
        <w:tc>
          <w:tcPr>
            <w:tcW w:w="4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C1E5EB" w14:textId="77777777" w:rsidR="00A4027D" w:rsidRDefault="00000000">
            <w:pPr>
              <w:spacing w:after="0" w:line="360" w:lineRule="auto"/>
            </w:pPr>
            <w:r>
              <w:t>Rozmiar tekstu można zmienić bez użycia technologii wspomagającej nawet o 200 procent, nie tracąc przy tym treści ani funkcjonalności.</w:t>
            </w:r>
          </w:p>
        </w:tc>
        <w:tc>
          <w:tcPr>
            <w:tcW w:w="1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9E6114" w14:textId="77777777" w:rsidR="00A4027D" w:rsidRDefault="00000000">
            <w:pPr>
              <w:spacing w:after="0" w:line="360" w:lineRule="auto"/>
              <w:jc w:val="center"/>
            </w:pPr>
            <w:r>
              <w:t>AA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FF2E01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6451CA31" w14:textId="77777777" w:rsidR="00A4027D" w:rsidRDefault="00A4027D">
      <w:pPr>
        <w:spacing w:line="360" w:lineRule="auto"/>
      </w:pPr>
    </w:p>
    <w:p w14:paraId="30C6B2D0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84" w:name="_Toc191922308"/>
      <w:bookmarkStart w:id="85" w:name="_Toc192100424"/>
      <w:bookmarkStart w:id="86" w:name="_Toc192223788"/>
      <w:bookmarkStart w:id="87" w:name="_Toc192531362"/>
      <w:r>
        <w:rPr>
          <w:b/>
          <w:bCs/>
        </w:rPr>
        <w:t>1.4.5 – Tekst w postaci grafiki</w:t>
      </w:r>
      <w:bookmarkEnd w:id="84"/>
      <w:bookmarkEnd w:id="85"/>
      <w:bookmarkEnd w:id="86"/>
      <w:bookmarkEnd w:id="87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9"/>
        <w:gridCol w:w="1749"/>
        <w:gridCol w:w="2424"/>
      </w:tblGrid>
      <w:tr w:rsidR="00A4027D" w14:paraId="43B7CD17" w14:textId="77777777">
        <w:tc>
          <w:tcPr>
            <w:tcW w:w="4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C69673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869F28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949228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6E7C4A54" w14:textId="77777777">
        <w:tc>
          <w:tcPr>
            <w:tcW w:w="4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D43CCE9" w14:textId="77777777" w:rsidR="00A4027D" w:rsidRDefault="00000000">
            <w:pPr>
              <w:spacing w:after="0" w:line="360" w:lineRule="auto"/>
            </w:pPr>
            <w:r>
              <w:t>Jeśli wykorzystywane technologie pozwalają na prezentację wizualną, do przekazywania informacji używa się tekstu, a nie obrazów przedstawiających tekst.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18F384" w14:textId="77777777" w:rsidR="00A4027D" w:rsidRDefault="00000000">
            <w:pPr>
              <w:spacing w:after="0" w:line="360" w:lineRule="auto"/>
              <w:jc w:val="center"/>
            </w:pPr>
            <w:r>
              <w:t>AA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42E5F2" w14:textId="77777777" w:rsidR="00A4027D" w:rsidRDefault="00000000">
            <w:pPr>
              <w:spacing w:after="0" w:line="360" w:lineRule="auto"/>
              <w:jc w:val="center"/>
            </w:pPr>
            <w:bookmarkStart w:id="88" w:name="_Hlk192021394"/>
            <w:r>
              <w:rPr>
                <w:b/>
                <w:bCs/>
                <w:color w:val="ED0000"/>
              </w:rPr>
              <w:t>Nie</w:t>
            </w:r>
            <w:bookmarkEnd w:id="88"/>
            <w:r>
              <w:rPr>
                <w:b/>
                <w:bCs/>
                <w:color w:val="ED0000"/>
              </w:rPr>
              <w:t>spełnione</w:t>
            </w:r>
          </w:p>
        </w:tc>
      </w:tr>
    </w:tbl>
    <w:p w14:paraId="313C7B6B" w14:textId="77777777" w:rsidR="00A4027D" w:rsidRDefault="00A4027D">
      <w:pPr>
        <w:spacing w:line="360" w:lineRule="auto"/>
        <w:rPr>
          <w:b/>
          <w:bCs/>
        </w:rPr>
      </w:pPr>
    </w:p>
    <w:p w14:paraId="785777EF" w14:textId="77777777" w:rsidR="00A4027D" w:rsidRDefault="00A4027D">
      <w:pPr>
        <w:spacing w:line="360" w:lineRule="auto"/>
        <w:rPr>
          <w:b/>
          <w:bCs/>
        </w:rPr>
      </w:pPr>
    </w:p>
    <w:p w14:paraId="4EA0F147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1</w:t>
      </w:r>
    </w:p>
    <w:p w14:paraId="0F55088A" w14:textId="77777777" w:rsidR="00A4027D" w:rsidRDefault="00A4027D">
      <w:pPr>
        <w:spacing w:line="360" w:lineRule="auto"/>
      </w:pPr>
      <w:hyperlink r:id="rId42" w:history="1">
        <w:r>
          <w:rPr>
            <w:rStyle w:val="Hipercze"/>
            <w:b/>
            <w:bCs/>
          </w:rPr>
          <w:t>Lokalizacja błędu (</w:t>
        </w:r>
        <w:bookmarkStart w:id="89" w:name="_Hlt192020385"/>
        <w:bookmarkStart w:id="90" w:name="_Hlt192020386"/>
        <w:r>
          <w:rPr>
            <w:rStyle w:val="Hipercze"/>
            <w:b/>
            <w:bCs/>
          </w:rPr>
          <w:t>l</w:t>
        </w:r>
        <w:bookmarkEnd w:id="89"/>
        <w:bookmarkEnd w:id="90"/>
        <w:r>
          <w:rPr>
            <w:rStyle w:val="Hipercze"/>
            <w:b/>
            <w:bCs/>
          </w:rPr>
          <w:t>ink)</w:t>
        </w:r>
      </w:hyperlink>
      <w:r>
        <w:rPr>
          <w:b/>
          <w:bCs/>
        </w:rPr>
        <w:t xml:space="preserve"> </w:t>
      </w:r>
    </w:p>
    <w:p w14:paraId="4C353E25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Do przekazania informacji użyto obrazu tekstu.</w:t>
      </w:r>
    </w:p>
    <w:p w14:paraId="319DEB22" w14:textId="1713AA5B" w:rsidR="00A4027D" w:rsidRDefault="00A62969">
      <w:pPr>
        <w:spacing w:line="360" w:lineRule="auto"/>
        <w:jc w:val="center"/>
      </w:pPr>
      <w:r w:rsidRPr="00A62969">
        <w:rPr>
          <w:noProof/>
          <w:lang w:eastAsia="pl-PL"/>
        </w:rPr>
        <w:drawing>
          <wp:inline distT="0" distB="0" distL="0" distR="0" wp14:anchorId="31A7447A" wp14:editId="50A9A45F">
            <wp:extent cx="5760720" cy="672465"/>
            <wp:effectExtent l="0" t="0" r="0" b="0"/>
            <wp:docPr id="1536337217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7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23B17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2</w:t>
      </w:r>
    </w:p>
    <w:p w14:paraId="77B19C9F" w14:textId="77777777" w:rsidR="00A4027D" w:rsidRDefault="00A4027D">
      <w:pPr>
        <w:spacing w:line="360" w:lineRule="auto"/>
      </w:pPr>
      <w:hyperlink r:id="rId44" w:history="1">
        <w:r>
          <w:rPr>
            <w:rStyle w:val="Hipercze"/>
            <w:b/>
            <w:bCs/>
          </w:rPr>
          <w:t>Lokalizacja bł</w:t>
        </w:r>
        <w:bookmarkStart w:id="91" w:name="_Hlt192020460"/>
        <w:bookmarkStart w:id="92" w:name="_Hlt192020461"/>
        <w:r>
          <w:rPr>
            <w:rStyle w:val="Hipercze"/>
            <w:b/>
            <w:bCs/>
          </w:rPr>
          <w:t>ę</w:t>
        </w:r>
        <w:bookmarkStart w:id="93" w:name="_Hlt192020358"/>
        <w:bookmarkStart w:id="94" w:name="_Hlt192020359"/>
        <w:bookmarkEnd w:id="91"/>
        <w:bookmarkEnd w:id="92"/>
        <w:r>
          <w:rPr>
            <w:rStyle w:val="Hipercze"/>
            <w:b/>
            <w:bCs/>
          </w:rPr>
          <w:t>d</w:t>
        </w:r>
        <w:bookmarkEnd w:id="93"/>
        <w:bookmarkEnd w:id="94"/>
        <w:r>
          <w:rPr>
            <w:rStyle w:val="Hipercze"/>
            <w:b/>
            <w:bCs/>
          </w:rPr>
          <w:t>u (link)</w:t>
        </w:r>
      </w:hyperlink>
      <w:r>
        <w:rPr>
          <w:b/>
          <w:bCs/>
        </w:rPr>
        <w:t xml:space="preserve"> </w:t>
      </w:r>
    </w:p>
    <w:p w14:paraId="73D27399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Do przekazania informacji użyto obrazu tekstu.</w:t>
      </w:r>
    </w:p>
    <w:p w14:paraId="6BA9ADE3" w14:textId="77777777" w:rsidR="00A4027D" w:rsidRDefault="00000000">
      <w:pPr>
        <w:spacing w:line="360" w:lineRule="auto"/>
      </w:pPr>
      <w:r>
        <w:rPr>
          <w:b/>
          <w:bCs/>
          <w:noProof/>
          <w:lang w:eastAsia="pl-PL"/>
        </w:rPr>
        <w:drawing>
          <wp:inline distT="0" distB="0" distL="0" distR="0" wp14:anchorId="2DBB677E" wp14:editId="097E2305">
            <wp:extent cx="5760720" cy="3059426"/>
            <wp:effectExtent l="0" t="0" r="0" b="7624"/>
            <wp:docPr id="40142827" name="Obraz 1" descr="A collage of images of money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942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6780E0AA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3</w:t>
      </w:r>
    </w:p>
    <w:p w14:paraId="5637B5B2" w14:textId="77777777" w:rsidR="00A4027D" w:rsidRDefault="00A4027D">
      <w:pPr>
        <w:spacing w:line="360" w:lineRule="auto"/>
      </w:pPr>
      <w:hyperlink r:id="rId46" w:history="1">
        <w:r>
          <w:rPr>
            <w:rStyle w:val="Hipercze"/>
            <w:b/>
            <w:bCs/>
          </w:rPr>
          <w:t>Lokalizacja błędu (link)</w:t>
        </w:r>
      </w:hyperlink>
      <w:r>
        <w:rPr>
          <w:b/>
          <w:bCs/>
        </w:rPr>
        <w:t xml:space="preserve"> </w:t>
      </w:r>
    </w:p>
    <w:p w14:paraId="324242A2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Do przekazania informacji użyto obrazu tekstu.</w:t>
      </w:r>
    </w:p>
    <w:p w14:paraId="330319F1" w14:textId="77777777" w:rsidR="00A4027D" w:rsidRDefault="00000000">
      <w:pPr>
        <w:spacing w:line="360" w:lineRule="auto"/>
      </w:pPr>
      <w:r>
        <w:rPr>
          <w:b/>
          <w:bCs/>
          <w:noProof/>
          <w:lang w:eastAsia="pl-PL"/>
        </w:rPr>
        <w:lastRenderedPageBreak/>
        <w:drawing>
          <wp:inline distT="0" distB="0" distL="0" distR="0" wp14:anchorId="47122CEA" wp14:editId="1F51EC65">
            <wp:extent cx="5760720" cy="3306442"/>
            <wp:effectExtent l="0" t="0" r="0" b="8258"/>
            <wp:docPr id="11352190" name="Obraz 1" descr="A close-up of a computer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0644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19070B45" w14:textId="77777777" w:rsidR="00A4027D" w:rsidRDefault="00A4027D">
      <w:pPr>
        <w:spacing w:line="360" w:lineRule="auto"/>
        <w:rPr>
          <w:b/>
          <w:bCs/>
        </w:rPr>
      </w:pPr>
    </w:p>
    <w:p w14:paraId="3E480BF1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4</w:t>
      </w:r>
    </w:p>
    <w:p w14:paraId="6CFEE707" w14:textId="77777777" w:rsidR="00A4027D" w:rsidRDefault="00A4027D">
      <w:pPr>
        <w:spacing w:line="360" w:lineRule="auto"/>
      </w:pPr>
      <w:hyperlink r:id="rId48" w:history="1">
        <w:r>
          <w:rPr>
            <w:rStyle w:val="Hipercze"/>
            <w:b/>
            <w:bCs/>
          </w:rPr>
          <w:t>Lokalizacja błęd</w:t>
        </w:r>
        <w:bookmarkStart w:id="95" w:name="_Hlt192020795"/>
        <w:bookmarkStart w:id="96" w:name="_Hlt192020796"/>
        <w:r>
          <w:rPr>
            <w:rStyle w:val="Hipercze"/>
            <w:b/>
            <w:bCs/>
          </w:rPr>
          <w:t>u</w:t>
        </w:r>
        <w:bookmarkEnd w:id="95"/>
        <w:bookmarkEnd w:id="96"/>
        <w:r>
          <w:rPr>
            <w:rStyle w:val="Hipercze"/>
            <w:b/>
            <w:bCs/>
          </w:rPr>
          <w:t xml:space="preserve"> (link)</w:t>
        </w:r>
      </w:hyperlink>
      <w:r>
        <w:rPr>
          <w:b/>
          <w:bCs/>
        </w:rPr>
        <w:t xml:space="preserve"> </w:t>
      </w:r>
    </w:p>
    <w:p w14:paraId="09F1E684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rPr>
          <w:noProof/>
          <w:lang w:eastAsia="pl-PL"/>
        </w:rPr>
        <w:drawing>
          <wp:anchor distT="0" distB="0" distL="114300" distR="114300" simplePos="0" relativeHeight="251660288" behindDoc="0" locked="0" layoutInCell="1" allowOverlap="1" wp14:anchorId="24E69AF0" wp14:editId="3DD29E2A">
            <wp:simplePos x="0" y="0"/>
            <wp:positionH relativeFrom="column">
              <wp:posOffset>-22860</wp:posOffset>
            </wp:positionH>
            <wp:positionV relativeFrom="paragraph">
              <wp:posOffset>282577</wp:posOffset>
            </wp:positionV>
            <wp:extent cx="2743200" cy="1882136"/>
            <wp:effectExtent l="0" t="0" r="0" b="3814"/>
            <wp:wrapSquare wrapText="bothSides"/>
            <wp:docPr id="146360205" name="Obraz 1" descr="A close-up of hands typing on a computer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821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t>Do przekazania informacji użyto obrazu tekstu.</w:t>
      </w:r>
    </w:p>
    <w:p w14:paraId="202509E1" w14:textId="77777777" w:rsidR="00A4027D" w:rsidRDefault="00A4027D">
      <w:pPr>
        <w:spacing w:line="360" w:lineRule="auto"/>
        <w:rPr>
          <w:b/>
          <w:bCs/>
        </w:rPr>
      </w:pPr>
    </w:p>
    <w:p w14:paraId="47F8D1DB" w14:textId="77777777" w:rsidR="00A4027D" w:rsidRDefault="00A4027D">
      <w:pPr>
        <w:spacing w:line="360" w:lineRule="auto"/>
      </w:pPr>
    </w:p>
    <w:p w14:paraId="2F97A596" w14:textId="77777777" w:rsidR="00A4027D" w:rsidRDefault="00A4027D">
      <w:pPr>
        <w:spacing w:line="360" w:lineRule="auto"/>
        <w:rPr>
          <w:b/>
          <w:bCs/>
        </w:rPr>
      </w:pPr>
    </w:p>
    <w:p w14:paraId="67B83BF7" w14:textId="77777777" w:rsidR="00A4027D" w:rsidRDefault="00A4027D">
      <w:pPr>
        <w:spacing w:line="360" w:lineRule="auto"/>
        <w:rPr>
          <w:b/>
          <w:bCs/>
        </w:rPr>
      </w:pPr>
    </w:p>
    <w:p w14:paraId="21E14FB8" w14:textId="77777777" w:rsidR="00A4027D" w:rsidRDefault="00A4027D">
      <w:pPr>
        <w:spacing w:line="360" w:lineRule="auto"/>
        <w:rPr>
          <w:b/>
          <w:bCs/>
        </w:rPr>
      </w:pPr>
    </w:p>
    <w:p w14:paraId="5BBC0947" w14:textId="77777777" w:rsidR="00A4027D" w:rsidRDefault="00A4027D">
      <w:pPr>
        <w:spacing w:line="360" w:lineRule="auto"/>
        <w:rPr>
          <w:b/>
          <w:bCs/>
        </w:rPr>
      </w:pPr>
    </w:p>
    <w:p w14:paraId="57BCD4EA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5</w:t>
      </w:r>
    </w:p>
    <w:p w14:paraId="0240F2F9" w14:textId="77777777" w:rsidR="00A4027D" w:rsidRDefault="00A4027D">
      <w:pPr>
        <w:spacing w:line="360" w:lineRule="auto"/>
      </w:pPr>
      <w:hyperlink r:id="rId49" w:history="1">
        <w:r>
          <w:rPr>
            <w:rStyle w:val="Hipercze"/>
            <w:b/>
            <w:bCs/>
          </w:rPr>
          <w:t>Lokalizacja błędu (link)</w:t>
        </w:r>
      </w:hyperlink>
      <w:r>
        <w:rPr>
          <w:b/>
          <w:bCs/>
        </w:rPr>
        <w:t xml:space="preserve"> </w:t>
      </w:r>
    </w:p>
    <w:p w14:paraId="10B5E565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  <w:ind w:left="709" w:hanging="349"/>
      </w:pPr>
      <w:r>
        <w:t>Do przekazania informacji użyto obrazu tekstu.</w:t>
      </w:r>
    </w:p>
    <w:p w14:paraId="2D2E0A3E" w14:textId="77777777" w:rsidR="00A4027D" w:rsidRDefault="00A4027D">
      <w:pPr>
        <w:spacing w:line="360" w:lineRule="auto"/>
        <w:rPr>
          <w:b/>
          <w:bCs/>
        </w:rPr>
      </w:pPr>
    </w:p>
    <w:p w14:paraId="5A4BBFFE" w14:textId="5EE5805B" w:rsidR="00A4027D" w:rsidRDefault="00A62969">
      <w:pPr>
        <w:spacing w:line="360" w:lineRule="auto"/>
      </w:pPr>
      <w:r w:rsidRPr="00A62969">
        <w:rPr>
          <w:noProof/>
        </w:rPr>
        <w:lastRenderedPageBreak/>
        <w:drawing>
          <wp:inline distT="0" distB="0" distL="0" distR="0" wp14:anchorId="4ED6C253" wp14:editId="32C0EC64">
            <wp:extent cx="5760720" cy="2370455"/>
            <wp:effectExtent l="0" t="0" r="0" b="0"/>
            <wp:docPr id="1862845126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7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15A74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1.4.5 – Tekst w postaci grafiki – Rekomendacje</w:t>
      </w:r>
    </w:p>
    <w:p w14:paraId="5FC7CC2F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0EF1222F" w14:textId="77777777" w:rsidR="00A4027D" w:rsidRDefault="00000000">
      <w:pPr>
        <w:pStyle w:val="Akapitzlist"/>
        <w:numPr>
          <w:ilvl w:val="3"/>
          <w:numId w:val="14"/>
        </w:numPr>
        <w:spacing w:line="360" w:lineRule="auto"/>
        <w:ind w:left="567" w:hanging="283"/>
      </w:pPr>
      <w:r>
        <w:t>Zamianę informacji przedstawionej w formie obrazu tekstu na informację tekstową.</w:t>
      </w:r>
    </w:p>
    <w:p w14:paraId="53B92942" w14:textId="77777777" w:rsidR="00A4027D" w:rsidRDefault="00000000">
      <w:pPr>
        <w:spacing w:line="360" w:lineRule="auto"/>
        <w:rPr>
          <w:b/>
          <w:bCs/>
          <w:color w:val="4472C4"/>
          <w:sz w:val="24"/>
          <w:szCs w:val="24"/>
        </w:rPr>
      </w:pPr>
      <w:bookmarkStart w:id="97" w:name="_Hlk192029396"/>
      <w:r>
        <w:rPr>
          <w:b/>
          <w:bCs/>
          <w:color w:val="4472C4"/>
          <w:sz w:val="24"/>
          <w:szCs w:val="24"/>
        </w:rPr>
        <w:t>Praktyczne zastosowanie rekomendacji:</w:t>
      </w:r>
    </w:p>
    <w:p w14:paraId="0170AE0F" w14:textId="77777777" w:rsidR="00A4027D" w:rsidRDefault="00000000">
      <w:pPr>
        <w:spacing w:line="360" w:lineRule="auto"/>
      </w:pPr>
      <w:r>
        <w:t xml:space="preserve">W przypadku strony internetowej tekst powinien być </w:t>
      </w:r>
      <w:proofErr w:type="spellStart"/>
      <w:r>
        <w:t>renderowany</w:t>
      </w:r>
      <w:proofErr w:type="spellEnd"/>
      <w:r>
        <w:t xml:space="preserve"> jako rzeczywisty tekst (HTML), a nie jako obraz. Grafiki zawierające tekst są akceptowalne tylko w wyjątkowych sytuacjach (np. logotypy). Dla dynamicznych elementów (np. przyciski, nagłówki) zawsze należy użyć rzeczywistego tekstu przy użyciu CSS do stylizacji Jeśli musisz użyć obrazu z tekstem, zapewnij alt. Patrz punkt: 1.1.1 – Treść nietekstowa.</w:t>
      </w:r>
    </w:p>
    <w:p w14:paraId="5AD22A33" w14:textId="77777777" w:rsidR="00A4027D" w:rsidRDefault="00000000">
      <w:pPr>
        <w:spacing w:line="360" w:lineRule="auto"/>
      </w:pPr>
      <w:r>
        <w:rPr>
          <w:b/>
          <w:bCs/>
        </w:rPr>
        <w:t>Proponowane rozwiązanie:</w:t>
      </w:r>
      <w:r>
        <w:t xml:space="preserve"> </w:t>
      </w:r>
    </w:p>
    <w:p w14:paraId="4BA9BB92" w14:textId="77777777" w:rsidR="00A4027D" w:rsidRDefault="00000000">
      <w:pPr>
        <w:spacing w:line="360" w:lineRule="auto"/>
      </w:pPr>
      <w:r>
        <w:t>&lt;</w:t>
      </w:r>
      <w:proofErr w:type="spellStart"/>
      <w:r>
        <w:t>button</w:t>
      </w:r>
      <w:proofErr w:type="spellEnd"/>
      <w:r>
        <w:t xml:space="preserve"> </w:t>
      </w:r>
      <w:proofErr w:type="spellStart"/>
      <w:r>
        <w:t>class</w:t>
      </w:r>
      <w:proofErr w:type="spellEnd"/>
      <w:r>
        <w:t>="</w:t>
      </w:r>
      <w:proofErr w:type="spellStart"/>
      <w:r>
        <w:t>btn</w:t>
      </w:r>
      <w:proofErr w:type="spellEnd"/>
      <w:r>
        <w:t>-login"&gt;Zaloguj&lt;/</w:t>
      </w:r>
      <w:proofErr w:type="spellStart"/>
      <w:r>
        <w:t>button</w:t>
      </w:r>
      <w:proofErr w:type="spellEnd"/>
      <w:r>
        <w:t>&gt;</w:t>
      </w:r>
    </w:p>
    <w:p w14:paraId="498DBB90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6</w:t>
      </w:r>
    </w:p>
    <w:p w14:paraId="5D614FE3" w14:textId="77777777" w:rsidR="00A4027D" w:rsidRDefault="00A4027D">
      <w:pPr>
        <w:spacing w:line="360" w:lineRule="auto"/>
      </w:pPr>
      <w:hyperlink r:id="rId51" w:history="1">
        <w:r>
          <w:rPr>
            <w:rStyle w:val="Hipercze"/>
            <w:b/>
            <w:bCs/>
          </w:rPr>
          <w:t>Lokalizacja błędu</w:t>
        </w:r>
        <w:bookmarkStart w:id="98" w:name="_Hlt192194880"/>
        <w:bookmarkStart w:id="99" w:name="_Hlt192194881"/>
        <w:r>
          <w:rPr>
            <w:rStyle w:val="Hipercze"/>
            <w:b/>
            <w:bCs/>
          </w:rPr>
          <w:t xml:space="preserve"> </w:t>
        </w:r>
        <w:bookmarkStart w:id="100" w:name="_Hlt192027855"/>
        <w:bookmarkStart w:id="101" w:name="_Hlt192027856"/>
        <w:bookmarkEnd w:id="98"/>
        <w:bookmarkEnd w:id="99"/>
        <w:r>
          <w:rPr>
            <w:rStyle w:val="Hipercze"/>
            <w:b/>
            <w:bCs/>
          </w:rPr>
          <w:t>(</w:t>
        </w:r>
        <w:bookmarkEnd w:id="100"/>
        <w:bookmarkEnd w:id="101"/>
        <w:r>
          <w:rPr>
            <w:rStyle w:val="Hipercze"/>
            <w:b/>
            <w:bCs/>
          </w:rPr>
          <w:t>li</w:t>
        </w:r>
        <w:bookmarkStart w:id="102" w:name="_Hlt192027820"/>
        <w:r>
          <w:rPr>
            <w:rStyle w:val="Hipercze"/>
            <w:b/>
            <w:bCs/>
          </w:rPr>
          <w:t>n</w:t>
        </w:r>
        <w:bookmarkEnd w:id="102"/>
        <w:r>
          <w:rPr>
            <w:rStyle w:val="Hipercze"/>
            <w:b/>
            <w:bCs/>
          </w:rPr>
          <w:t>k)</w:t>
        </w:r>
      </w:hyperlink>
      <w:r>
        <w:rPr>
          <w:b/>
          <w:bCs/>
        </w:rPr>
        <w:t xml:space="preserve"> </w:t>
      </w:r>
    </w:p>
    <w:p w14:paraId="7942A9BA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Dokumenty zostały opublikowane w postaci obrazu tekstu.</w:t>
      </w:r>
    </w:p>
    <w:p w14:paraId="0D7644DA" w14:textId="77777777" w:rsidR="00A4027D" w:rsidRDefault="00A4027D">
      <w:pPr>
        <w:spacing w:line="360" w:lineRule="auto"/>
      </w:pPr>
    </w:p>
    <w:p w14:paraId="0D3C117A" w14:textId="77777777" w:rsidR="00A4027D" w:rsidRDefault="00000000">
      <w:pPr>
        <w:spacing w:line="360" w:lineRule="auto"/>
      </w:pPr>
      <w:r>
        <w:rPr>
          <w:noProof/>
          <w:lang w:eastAsia="pl-PL"/>
        </w:rPr>
        <w:lastRenderedPageBreak/>
        <w:drawing>
          <wp:inline distT="0" distB="0" distL="0" distR="0" wp14:anchorId="6FC35EF9" wp14:editId="351F6EDE">
            <wp:extent cx="5769726" cy="4394066"/>
            <wp:effectExtent l="0" t="0" r="2424" b="6484"/>
            <wp:docPr id="1297966372" name="Obraz 1" descr="A document with text on it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9726" cy="439406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bookmarkEnd w:id="97"/>
    <w:p w14:paraId="54772439" w14:textId="77777777" w:rsidR="00A4027D" w:rsidRDefault="00000000">
      <w:pPr>
        <w:spacing w:line="360" w:lineRule="auto"/>
      </w:pPr>
      <w:r>
        <w:rPr>
          <w:b/>
          <w:bCs/>
        </w:rPr>
        <w:t>Przykład nr 7</w:t>
      </w:r>
      <w:r>
        <w:t xml:space="preserve"> </w:t>
      </w:r>
    </w:p>
    <w:p w14:paraId="79B593AB" w14:textId="77777777" w:rsidR="00A4027D" w:rsidRDefault="00A4027D">
      <w:pPr>
        <w:spacing w:line="360" w:lineRule="auto"/>
      </w:pPr>
      <w:hyperlink r:id="rId53" w:history="1">
        <w:r>
          <w:rPr>
            <w:rStyle w:val="Hipercze"/>
            <w:b/>
            <w:bCs/>
          </w:rPr>
          <w:t>Lokalizacja błędu (link)</w:t>
        </w:r>
      </w:hyperlink>
      <w:r>
        <w:rPr>
          <w:b/>
          <w:bCs/>
        </w:rPr>
        <w:t xml:space="preserve"> </w:t>
      </w:r>
      <w:r>
        <w:t>(na str. 25 dokumentu)</w:t>
      </w:r>
    </w:p>
    <w:p w14:paraId="45EEF5B7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Do przekazania informacji użyto obrazu tekstu.</w:t>
      </w:r>
    </w:p>
    <w:p w14:paraId="7B554B36" w14:textId="0ACF4953" w:rsidR="00A4027D" w:rsidRDefault="00A62969">
      <w:pPr>
        <w:spacing w:line="360" w:lineRule="auto"/>
      </w:pPr>
      <w:r w:rsidRPr="00A62969">
        <w:rPr>
          <w:noProof/>
        </w:rPr>
        <w:lastRenderedPageBreak/>
        <w:drawing>
          <wp:inline distT="0" distB="0" distL="0" distR="0" wp14:anchorId="62D138E2" wp14:editId="2D16E56B">
            <wp:extent cx="5760720" cy="5645785"/>
            <wp:effectExtent l="0" t="0" r="0" b="0"/>
            <wp:docPr id="1441640441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64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35FBD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1.4.5 – Tekst w postaci grafiki – Rekomendacje</w:t>
      </w:r>
    </w:p>
    <w:p w14:paraId="57EC98B8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2AABBA7D" w14:textId="77777777" w:rsidR="00A4027D" w:rsidRDefault="00000000">
      <w:pPr>
        <w:pStyle w:val="Akapitzlist"/>
        <w:numPr>
          <w:ilvl w:val="3"/>
          <w:numId w:val="14"/>
        </w:numPr>
        <w:spacing w:line="360" w:lineRule="auto"/>
        <w:ind w:left="567" w:hanging="283"/>
      </w:pPr>
      <w:r>
        <w:t>Opublikowanie wskazanych dokumentów w wersji tekstowej.</w:t>
      </w:r>
    </w:p>
    <w:p w14:paraId="191E199D" w14:textId="77777777" w:rsidR="00A4027D" w:rsidRDefault="00000000">
      <w:pPr>
        <w:spacing w:line="360" w:lineRule="auto"/>
        <w:rPr>
          <w:b/>
          <w:bCs/>
          <w:color w:val="4472C4"/>
          <w:sz w:val="24"/>
          <w:szCs w:val="24"/>
        </w:rPr>
      </w:pPr>
      <w:r>
        <w:rPr>
          <w:b/>
          <w:bCs/>
          <w:color w:val="4472C4"/>
          <w:sz w:val="24"/>
          <w:szCs w:val="24"/>
        </w:rPr>
        <w:t>Praktyczna wskazówka:</w:t>
      </w:r>
    </w:p>
    <w:p w14:paraId="32C96B76" w14:textId="77777777" w:rsidR="00A4027D" w:rsidRDefault="00000000">
      <w:pPr>
        <w:spacing w:line="360" w:lineRule="auto"/>
      </w:pPr>
      <w:r>
        <w:t>Publikowanie treści w formie obrazu tekstu uniemożliwia, korzystanie z nich przez osoby korzystające z czytnika ekranu dlatego taka forma publikacji nie powinna byś stosowana.</w:t>
      </w:r>
    </w:p>
    <w:p w14:paraId="742C5605" w14:textId="77777777" w:rsidR="00A4027D" w:rsidRDefault="00A4027D">
      <w:pPr>
        <w:spacing w:line="360" w:lineRule="auto"/>
      </w:pPr>
    </w:p>
    <w:p w14:paraId="63ECFAF2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lastRenderedPageBreak/>
        <w:t>Jak przekształcić plik w formacie JPG (obraz tekstu) do edytowalnej formy Ms Word (DOCX) ?</w:t>
      </w:r>
    </w:p>
    <w:p w14:paraId="1563FCF2" w14:textId="77777777" w:rsidR="00A4027D" w:rsidRDefault="00000000">
      <w:pPr>
        <w:spacing w:line="360" w:lineRule="auto"/>
      </w:pPr>
      <w:r>
        <w:t xml:space="preserve">Należy skorzystać z narzędzi, które rozpoznają tekst na obrazie (OCR – Optical </w:t>
      </w:r>
      <w:proofErr w:type="spellStart"/>
      <w:r>
        <w:t>Character</w:t>
      </w:r>
      <w:proofErr w:type="spellEnd"/>
      <w:r>
        <w:t xml:space="preserve"> </w:t>
      </w:r>
      <w:proofErr w:type="spellStart"/>
      <w:r>
        <w:t>Recognition</w:t>
      </w:r>
      <w:proofErr w:type="spellEnd"/>
      <w:r>
        <w:t xml:space="preserve">), może to być m.in. </w:t>
      </w:r>
      <w:r>
        <w:rPr>
          <w:b/>
          <w:bCs/>
        </w:rPr>
        <w:t xml:space="preserve">Adobe </w:t>
      </w:r>
      <w:proofErr w:type="spellStart"/>
      <w:r>
        <w:rPr>
          <w:b/>
          <w:bCs/>
        </w:rPr>
        <w:t>Acrobat</w:t>
      </w:r>
      <w:proofErr w:type="spellEnd"/>
      <w:r>
        <w:rPr>
          <w:b/>
          <w:bCs/>
        </w:rPr>
        <w:t xml:space="preserve"> Pro DC: </w:t>
      </w:r>
      <w:r>
        <w:t>Otwórz plik JPG, zapisz go jako PDF, a następnie użyj funkcji OCR, aby przekonwertować do Ms Word.</w:t>
      </w:r>
    </w:p>
    <w:p w14:paraId="37EB7A06" w14:textId="77777777" w:rsidR="00A4027D" w:rsidRDefault="00000000">
      <w:pPr>
        <w:spacing w:line="360" w:lineRule="auto"/>
        <w:rPr>
          <w:b/>
          <w:bCs/>
          <w:color w:val="FF0000"/>
        </w:rPr>
      </w:pPr>
      <w:r>
        <w:rPr>
          <w:b/>
          <w:bCs/>
          <w:color w:val="FF0000"/>
        </w:rPr>
        <w:t>Rekomendację należy zastosować do zaprezentowanych przykładów, oraz do analogicznych problemów znajdujących się na stronie internetowej.</w:t>
      </w:r>
    </w:p>
    <w:p w14:paraId="5FB5152A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103" w:name="_Toc191922309"/>
      <w:bookmarkStart w:id="104" w:name="_Toc192100425"/>
      <w:bookmarkStart w:id="105" w:name="_Toc192223789"/>
      <w:bookmarkStart w:id="106" w:name="_Toc192531363"/>
      <w:r>
        <w:rPr>
          <w:b/>
          <w:bCs/>
        </w:rPr>
        <w:t>1.4.10 – Zawijanie tekstu</w:t>
      </w:r>
      <w:bookmarkEnd w:id="103"/>
      <w:bookmarkEnd w:id="104"/>
      <w:bookmarkEnd w:id="105"/>
      <w:bookmarkEnd w:id="106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5"/>
        <w:gridCol w:w="1753"/>
        <w:gridCol w:w="2424"/>
      </w:tblGrid>
      <w:tr w:rsidR="00A4027D" w14:paraId="6EEB5D46" w14:textId="77777777">
        <w:tc>
          <w:tcPr>
            <w:tcW w:w="4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F9D60F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95C335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6EA637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441A0514" w14:textId="77777777">
        <w:tc>
          <w:tcPr>
            <w:tcW w:w="4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6649B4" w14:textId="77777777" w:rsidR="00A4027D" w:rsidRDefault="00000000">
            <w:pPr>
              <w:spacing w:after="0" w:line="360" w:lineRule="auto"/>
            </w:pPr>
            <w:r>
              <w:t>Treść można zmieniać bez utraty informacji lub funkcjonalności, a także bez konieczności przewijania w dwóch wymiarach.</w:t>
            </w:r>
          </w:p>
        </w:tc>
        <w:tc>
          <w:tcPr>
            <w:tcW w:w="1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266139" w14:textId="77777777" w:rsidR="00A4027D" w:rsidRDefault="00000000">
            <w:pPr>
              <w:spacing w:after="0" w:line="360" w:lineRule="auto"/>
              <w:jc w:val="center"/>
            </w:pPr>
            <w:r>
              <w:t>AA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46C9196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3541A516" w14:textId="77777777" w:rsidR="00A4027D" w:rsidRDefault="00A4027D">
      <w:pPr>
        <w:spacing w:line="360" w:lineRule="auto"/>
      </w:pPr>
    </w:p>
    <w:p w14:paraId="32670825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107" w:name="_Toc191922310"/>
      <w:bookmarkStart w:id="108" w:name="_Toc192100426"/>
      <w:bookmarkStart w:id="109" w:name="_Toc192223790"/>
      <w:bookmarkStart w:id="110" w:name="_Toc192531364"/>
      <w:r>
        <w:rPr>
          <w:b/>
          <w:bCs/>
        </w:rPr>
        <w:t>1.4.11 – Kontrast dla treści niebędących tekstem</w:t>
      </w:r>
      <w:bookmarkEnd w:id="107"/>
      <w:bookmarkEnd w:id="108"/>
      <w:bookmarkEnd w:id="109"/>
      <w:bookmarkEnd w:id="110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2"/>
        <w:gridCol w:w="1756"/>
        <w:gridCol w:w="2424"/>
      </w:tblGrid>
      <w:tr w:rsidR="00A4027D" w14:paraId="6AA8C144" w14:textId="77777777">
        <w:tc>
          <w:tcPr>
            <w:tcW w:w="4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B05466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A2A88B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28AE05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3010E802" w14:textId="77777777">
        <w:tc>
          <w:tcPr>
            <w:tcW w:w="4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70B4A88" w14:textId="77777777" w:rsidR="00A4027D" w:rsidRDefault="00000000">
            <w:pPr>
              <w:spacing w:after="0" w:line="360" w:lineRule="auto"/>
            </w:pPr>
            <w:r>
              <w:t>Części obiektów graficznych niezbędne do zrozumienia treści oraz informacje wizualne niezbędne do identyfikacji komponentów i stanów interfejsu użytkownika mają współczynnik kontrastu co najmniej 3:1 względem sąsiednich kolorów.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73734C6" w14:textId="77777777" w:rsidR="00A4027D" w:rsidRDefault="00000000">
            <w:pPr>
              <w:spacing w:after="0" w:line="360" w:lineRule="auto"/>
              <w:jc w:val="center"/>
            </w:pPr>
            <w:r>
              <w:t>AA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F062F3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13A16581" w14:textId="77777777" w:rsidR="00A4027D" w:rsidRDefault="00A4027D">
      <w:pPr>
        <w:spacing w:line="360" w:lineRule="auto"/>
      </w:pPr>
    </w:p>
    <w:p w14:paraId="31BFB1FF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111" w:name="_Toc191922311"/>
      <w:bookmarkStart w:id="112" w:name="_Toc192100427"/>
      <w:bookmarkStart w:id="113" w:name="_Toc192223791"/>
      <w:bookmarkStart w:id="114" w:name="_Toc192531365"/>
      <w:r>
        <w:rPr>
          <w:b/>
          <w:bCs/>
        </w:rPr>
        <w:t>1.4.12 – Odstępy w tekście</w:t>
      </w:r>
      <w:bookmarkEnd w:id="111"/>
      <w:bookmarkEnd w:id="112"/>
      <w:bookmarkEnd w:id="113"/>
      <w:bookmarkEnd w:id="114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5"/>
        <w:gridCol w:w="1753"/>
        <w:gridCol w:w="2424"/>
      </w:tblGrid>
      <w:tr w:rsidR="00A4027D" w14:paraId="563A2D90" w14:textId="77777777">
        <w:tc>
          <w:tcPr>
            <w:tcW w:w="4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1C5CF4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26C3E6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361E6E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20AEC3F4" w14:textId="77777777">
        <w:tc>
          <w:tcPr>
            <w:tcW w:w="4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F2D1B8" w14:textId="77777777" w:rsidR="00A4027D" w:rsidRDefault="00000000">
            <w:pPr>
              <w:spacing w:after="0" w:line="360" w:lineRule="auto"/>
            </w:pPr>
            <w:r>
              <w:t>Zmiana odstępów między literami, wyrazami i akapitami, a także wysokości wiersza nie powoduje żadnej utraty zawartości ani funkcjonalności.</w:t>
            </w:r>
          </w:p>
        </w:tc>
        <w:tc>
          <w:tcPr>
            <w:tcW w:w="1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E64429B" w14:textId="77777777" w:rsidR="00A4027D" w:rsidRDefault="00000000">
            <w:pPr>
              <w:spacing w:after="0" w:line="360" w:lineRule="auto"/>
              <w:jc w:val="center"/>
            </w:pPr>
            <w:r>
              <w:t>AA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5C0813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  <w:color w:val="FF0000"/>
              </w:rPr>
              <w:t>Niespełnione</w:t>
            </w:r>
          </w:p>
        </w:tc>
      </w:tr>
    </w:tbl>
    <w:p w14:paraId="6BA035A3" w14:textId="77777777" w:rsidR="00A4027D" w:rsidRDefault="00A4027D">
      <w:pPr>
        <w:spacing w:line="360" w:lineRule="auto"/>
      </w:pPr>
    </w:p>
    <w:p w14:paraId="7C36B1C9" w14:textId="77777777" w:rsidR="00A4027D" w:rsidRDefault="00A4027D">
      <w:pPr>
        <w:spacing w:line="360" w:lineRule="auto"/>
        <w:rPr>
          <w:b/>
          <w:bCs/>
        </w:rPr>
      </w:pPr>
    </w:p>
    <w:p w14:paraId="594F6AB9" w14:textId="77777777" w:rsidR="00A4027D" w:rsidRDefault="00A4027D">
      <w:pPr>
        <w:spacing w:line="360" w:lineRule="auto"/>
        <w:rPr>
          <w:b/>
          <w:bCs/>
        </w:rPr>
      </w:pPr>
    </w:p>
    <w:p w14:paraId="56BE1B0A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lastRenderedPageBreak/>
        <w:t>Przykład nr 1</w:t>
      </w:r>
    </w:p>
    <w:p w14:paraId="562034AF" w14:textId="77777777" w:rsidR="00A4027D" w:rsidRDefault="00A4027D">
      <w:pPr>
        <w:spacing w:line="360" w:lineRule="auto"/>
      </w:pPr>
      <w:hyperlink r:id="rId55" w:history="1">
        <w:r>
          <w:rPr>
            <w:rStyle w:val="Hipercze"/>
            <w:b/>
            <w:bCs/>
          </w:rPr>
          <w:t>Lokalizacja błędu (l</w:t>
        </w:r>
        <w:bookmarkStart w:id="115" w:name="_Hlt192094033"/>
        <w:bookmarkStart w:id="116" w:name="_Hlt192094034"/>
        <w:r>
          <w:rPr>
            <w:rStyle w:val="Hipercze"/>
            <w:b/>
            <w:bCs/>
          </w:rPr>
          <w:t>i</w:t>
        </w:r>
        <w:bookmarkEnd w:id="115"/>
        <w:bookmarkEnd w:id="116"/>
        <w:r>
          <w:rPr>
            <w:rStyle w:val="Hipercze"/>
            <w:b/>
            <w:bCs/>
          </w:rPr>
          <w:t>nk)</w:t>
        </w:r>
      </w:hyperlink>
      <w:r>
        <w:rPr>
          <w:b/>
          <w:bCs/>
        </w:rPr>
        <w:t xml:space="preserve"> </w:t>
      </w:r>
    </w:p>
    <w:p w14:paraId="2C92068D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Dokument został opublikowany w postaci obrazu tekstu. Brak możliwości zmiany odstępów między literami, wyrazami i akapitami.</w:t>
      </w:r>
    </w:p>
    <w:p w14:paraId="7912150D" w14:textId="77777777" w:rsidR="00A4027D" w:rsidRDefault="00000000">
      <w:pPr>
        <w:spacing w:line="360" w:lineRule="auto"/>
      </w:pPr>
      <w:r>
        <w:rPr>
          <w:noProof/>
          <w:lang w:eastAsia="pl-PL"/>
        </w:rPr>
        <w:drawing>
          <wp:inline distT="0" distB="0" distL="0" distR="0" wp14:anchorId="450F69B4" wp14:editId="7B56FF7F">
            <wp:extent cx="5760720" cy="4438012"/>
            <wp:effectExtent l="0" t="0" r="0" b="638"/>
            <wp:docPr id="1166456219" name="Obraz 1" descr="A document with text on it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3801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45BE9F04" w14:textId="77777777" w:rsidR="00A4027D" w:rsidRDefault="00A4027D">
      <w:pPr>
        <w:spacing w:line="360" w:lineRule="auto"/>
        <w:rPr>
          <w:b/>
          <w:bCs/>
        </w:rPr>
      </w:pPr>
    </w:p>
    <w:p w14:paraId="3CE729B4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 xml:space="preserve">Przykład nr 2 </w:t>
      </w:r>
    </w:p>
    <w:p w14:paraId="0B37C2A6" w14:textId="77777777" w:rsidR="00A4027D" w:rsidRDefault="00A4027D">
      <w:pPr>
        <w:spacing w:line="360" w:lineRule="auto"/>
      </w:pPr>
      <w:hyperlink r:id="rId56" w:history="1">
        <w:r>
          <w:rPr>
            <w:rStyle w:val="Hipercze"/>
            <w:b/>
            <w:bCs/>
          </w:rPr>
          <w:t>Lokalizacja błędu (</w:t>
        </w:r>
        <w:bookmarkStart w:id="117" w:name="_Hlt192094102"/>
        <w:bookmarkStart w:id="118" w:name="_Hlt192094103"/>
        <w:r>
          <w:rPr>
            <w:rStyle w:val="Hipercze"/>
            <w:b/>
            <w:bCs/>
          </w:rPr>
          <w:t>l</w:t>
        </w:r>
        <w:bookmarkEnd w:id="117"/>
        <w:bookmarkEnd w:id="118"/>
        <w:r>
          <w:rPr>
            <w:rStyle w:val="Hipercze"/>
            <w:b/>
            <w:bCs/>
          </w:rPr>
          <w:t>ink)</w:t>
        </w:r>
      </w:hyperlink>
      <w:r>
        <w:rPr>
          <w:b/>
          <w:bCs/>
        </w:rPr>
        <w:t xml:space="preserve"> </w:t>
      </w:r>
      <w:r>
        <w:rPr>
          <w:bCs/>
        </w:rPr>
        <w:t>(na str. 25 dokumentu)</w:t>
      </w:r>
    </w:p>
    <w:p w14:paraId="75330F20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Do przekazania informacji użyto obrazu tekstu.</w:t>
      </w:r>
    </w:p>
    <w:p w14:paraId="42D84100" w14:textId="4AE56808" w:rsidR="00A4027D" w:rsidRDefault="00A62969">
      <w:pPr>
        <w:spacing w:line="360" w:lineRule="auto"/>
        <w:jc w:val="center"/>
      </w:pPr>
      <w:r w:rsidRPr="00A62969">
        <w:rPr>
          <w:noProof/>
        </w:rPr>
        <w:lastRenderedPageBreak/>
        <w:drawing>
          <wp:inline distT="0" distB="0" distL="0" distR="0" wp14:anchorId="6DC05EFA" wp14:editId="71DBF6D9">
            <wp:extent cx="5760720" cy="5645785"/>
            <wp:effectExtent l="0" t="0" r="0" b="0"/>
            <wp:docPr id="1397643948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64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278EF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1.4.5 – Tekst w postaci grafiki – Rekomendacje</w:t>
      </w:r>
    </w:p>
    <w:p w14:paraId="7A266427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2DDD2BC6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Opublikowanie dokumentów w formie edytowalnej (</w:t>
      </w:r>
      <w:proofErr w:type="spellStart"/>
      <w:r>
        <w:t>doc</w:t>
      </w:r>
      <w:proofErr w:type="spellEnd"/>
      <w:r>
        <w:t>), zgodnie z poniższymi wymogami dla tekstu:</w:t>
      </w:r>
    </w:p>
    <w:p w14:paraId="18E50B4C" w14:textId="77777777" w:rsidR="00A4027D" w:rsidRDefault="00000000">
      <w:pPr>
        <w:pStyle w:val="Akapitzlist"/>
        <w:numPr>
          <w:ilvl w:val="1"/>
          <w:numId w:val="24"/>
        </w:numPr>
        <w:spacing w:line="360" w:lineRule="auto"/>
        <w:ind w:left="993" w:hanging="284"/>
      </w:pPr>
      <w:r>
        <w:t>Wysokość wiersza (odstęp między wierszami) powinna wynosić co najmniej 1,5-krotność rozmiaru czcionki;</w:t>
      </w:r>
    </w:p>
    <w:p w14:paraId="25EF1736" w14:textId="77777777" w:rsidR="00A4027D" w:rsidRDefault="00000000">
      <w:pPr>
        <w:pStyle w:val="Akapitzlist"/>
        <w:numPr>
          <w:ilvl w:val="1"/>
          <w:numId w:val="24"/>
        </w:numPr>
        <w:spacing w:line="360" w:lineRule="auto"/>
        <w:ind w:left="993" w:hanging="284"/>
      </w:pPr>
      <w:r>
        <w:t>Odstępy między akapitami powinny być co najmniej dwukrotnie większe od rozmiaru czcionki;</w:t>
      </w:r>
    </w:p>
    <w:p w14:paraId="605A39B9" w14:textId="77777777" w:rsidR="00A4027D" w:rsidRDefault="00000000">
      <w:pPr>
        <w:pStyle w:val="Akapitzlist"/>
        <w:numPr>
          <w:ilvl w:val="1"/>
          <w:numId w:val="24"/>
        </w:numPr>
        <w:spacing w:line="360" w:lineRule="auto"/>
        <w:ind w:left="993" w:hanging="284"/>
      </w:pPr>
      <w:r>
        <w:lastRenderedPageBreak/>
        <w:t>Odstępy między literami (śledzenie) wynoszą co najmniej 0,12 rozmiaru czcionki;</w:t>
      </w:r>
    </w:p>
    <w:p w14:paraId="00655683" w14:textId="77777777" w:rsidR="00A4027D" w:rsidRDefault="00000000">
      <w:pPr>
        <w:pStyle w:val="Akapitzlist"/>
        <w:numPr>
          <w:ilvl w:val="1"/>
          <w:numId w:val="24"/>
        </w:numPr>
        <w:spacing w:line="360" w:lineRule="auto"/>
        <w:ind w:left="993" w:hanging="284"/>
      </w:pPr>
      <w:r>
        <w:t>Odstępy między wyrazami powinny wynosić co najmniej 0,16 rozmiaru czcionki.</w:t>
      </w:r>
    </w:p>
    <w:p w14:paraId="4AB48D12" w14:textId="77777777" w:rsidR="00A4027D" w:rsidRDefault="00000000">
      <w:pPr>
        <w:spacing w:line="360" w:lineRule="auto"/>
      </w:pPr>
      <w:r>
        <w:rPr>
          <w:b/>
          <w:bCs/>
        </w:rPr>
        <w:t xml:space="preserve">Jak przekształcić plik w formacie JPG (obraz tekstu) do edytowalnej formy Ms Word (DOCX). </w:t>
      </w:r>
      <w:r>
        <w:t>Patrz: Praktyczna wskazówka: 1.4.5 – Tekst w postaci grafiki – Rekomendacje</w:t>
      </w:r>
    </w:p>
    <w:p w14:paraId="0B94CF33" w14:textId="77777777" w:rsidR="00A4027D" w:rsidRDefault="00000000">
      <w:pPr>
        <w:spacing w:line="360" w:lineRule="auto"/>
        <w:rPr>
          <w:b/>
          <w:bCs/>
          <w:color w:val="FF0000"/>
        </w:rPr>
      </w:pPr>
      <w:r>
        <w:rPr>
          <w:b/>
          <w:bCs/>
          <w:color w:val="FF0000"/>
        </w:rPr>
        <w:t>Rekomendację należy zastosować do zaprezentowanych przykładów, oraz do analogicznych problemów znajdujących się na stronie internetowej.</w:t>
      </w:r>
    </w:p>
    <w:p w14:paraId="66DD895A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119" w:name="_Toc191922312"/>
      <w:bookmarkStart w:id="120" w:name="_Toc192100428"/>
      <w:bookmarkStart w:id="121" w:name="_Toc192223792"/>
      <w:bookmarkStart w:id="122" w:name="_Toc192531366"/>
      <w:r>
        <w:rPr>
          <w:b/>
          <w:bCs/>
        </w:rPr>
        <w:t xml:space="preserve">1.4.13 – Treści spod kursora lub </w:t>
      </w:r>
      <w:proofErr w:type="spellStart"/>
      <w:r>
        <w:rPr>
          <w:b/>
          <w:bCs/>
        </w:rPr>
        <w:t>fokusa</w:t>
      </w:r>
      <w:bookmarkEnd w:id="119"/>
      <w:bookmarkEnd w:id="120"/>
      <w:bookmarkEnd w:id="121"/>
      <w:bookmarkEnd w:id="122"/>
      <w:proofErr w:type="spellEnd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78"/>
        <w:gridCol w:w="1760"/>
        <w:gridCol w:w="2424"/>
      </w:tblGrid>
      <w:tr w:rsidR="00A4027D" w14:paraId="24EDAF66" w14:textId="77777777">
        <w:tc>
          <w:tcPr>
            <w:tcW w:w="4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EB39E1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185410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25DD629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67054880" w14:textId="77777777">
        <w:tc>
          <w:tcPr>
            <w:tcW w:w="4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6EA0FD" w14:textId="77777777" w:rsidR="00A4027D" w:rsidRDefault="00000000">
            <w:pPr>
              <w:spacing w:after="0" w:line="360" w:lineRule="auto"/>
            </w:pPr>
            <w:r>
              <w:t>W przypadku, gdy najechanie kursorem lub aktywacja powodują pokazanie lub ukrycie dodatkowej treści, dodatkowa treść jest możliwa do odrzucenia, najechania kursorem i jest trwała.</w:t>
            </w:r>
          </w:p>
        </w:tc>
        <w:tc>
          <w:tcPr>
            <w:tcW w:w="1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22E7F2" w14:textId="77777777" w:rsidR="00A4027D" w:rsidRDefault="00000000">
            <w:pPr>
              <w:spacing w:after="0" w:line="360" w:lineRule="auto"/>
              <w:jc w:val="center"/>
            </w:pPr>
            <w:r>
              <w:t>AA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29072E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Nie dotyczy</w:t>
            </w:r>
          </w:p>
        </w:tc>
      </w:tr>
    </w:tbl>
    <w:p w14:paraId="50BB39B4" w14:textId="77777777" w:rsidR="00A4027D" w:rsidRDefault="00A4027D">
      <w:pPr>
        <w:spacing w:line="360" w:lineRule="auto"/>
      </w:pPr>
    </w:p>
    <w:p w14:paraId="39A19B1D" w14:textId="77777777" w:rsidR="00A4027D" w:rsidRDefault="00000000">
      <w:pPr>
        <w:pStyle w:val="Nagwek2"/>
        <w:rPr>
          <w:b/>
          <w:bCs/>
        </w:rPr>
      </w:pPr>
      <w:bookmarkStart w:id="123" w:name="_Toc191922313"/>
      <w:bookmarkStart w:id="124" w:name="_Toc192100429"/>
      <w:bookmarkStart w:id="125" w:name="_Toc192223793"/>
      <w:bookmarkStart w:id="126" w:name="_Toc192531367"/>
      <w:r>
        <w:rPr>
          <w:b/>
          <w:bCs/>
        </w:rPr>
        <w:t>2.1.1 – Klawiatura</w:t>
      </w:r>
      <w:bookmarkEnd w:id="123"/>
      <w:bookmarkEnd w:id="124"/>
      <w:bookmarkEnd w:id="125"/>
      <w:bookmarkEnd w:id="126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6"/>
        <w:gridCol w:w="1752"/>
        <w:gridCol w:w="2424"/>
      </w:tblGrid>
      <w:tr w:rsidR="00A4027D" w14:paraId="5E3844DA" w14:textId="77777777">
        <w:tc>
          <w:tcPr>
            <w:tcW w:w="4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7C87085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914EA6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82EFD9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77D4BEDB" w14:textId="77777777">
        <w:tc>
          <w:tcPr>
            <w:tcW w:w="4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B64420" w14:textId="77777777" w:rsidR="00A4027D" w:rsidRDefault="00000000">
            <w:pPr>
              <w:spacing w:after="0" w:line="360" w:lineRule="auto"/>
            </w:pPr>
            <w:r>
              <w:t>Całą funkcjonalnością treści można sterować za pomocą interfejsu klawiatury, bez konieczności określania określonego czasu naciskania poszczególnych klawiszy.</w:t>
            </w:r>
          </w:p>
        </w:tc>
        <w:tc>
          <w:tcPr>
            <w:tcW w:w="1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604CCC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6F31C2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  <w:color w:val="FF0000"/>
              </w:rPr>
              <w:t>Niespełnione</w:t>
            </w:r>
          </w:p>
        </w:tc>
      </w:tr>
    </w:tbl>
    <w:p w14:paraId="37AAE087" w14:textId="77777777" w:rsidR="00A4027D" w:rsidRDefault="00A4027D">
      <w:pPr>
        <w:spacing w:line="360" w:lineRule="auto"/>
      </w:pPr>
    </w:p>
    <w:p w14:paraId="31747662" w14:textId="77777777" w:rsidR="00A4027D" w:rsidRDefault="00000000">
      <w:pPr>
        <w:spacing w:line="360" w:lineRule="auto"/>
        <w:rPr>
          <w:b/>
          <w:bCs/>
          <w:color w:val="4472C4"/>
          <w:sz w:val="24"/>
          <w:szCs w:val="24"/>
        </w:rPr>
      </w:pPr>
      <w:r>
        <w:rPr>
          <w:b/>
          <w:bCs/>
          <w:color w:val="4472C4"/>
          <w:sz w:val="24"/>
          <w:szCs w:val="24"/>
        </w:rPr>
        <w:t xml:space="preserve">BŁEDY DOTYCZĄCE DOKUMENTÓW </w:t>
      </w:r>
    </w:p>
    <w:p w14:paraId="5BEE512F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1</w:t>
      </w:r>
    </w:p>
    <w:p w14:paraId="60AD7221" w14:textId="77777777" w:rsidR="00A4027D" w:rsidRDefault="00A4027D">
      <w:pPr>
        <w:spacing w:line="360" w:lineRule="auto"/>
      </w:pPr>
      <w:hyperlink r:id="rId57" w:history="1">
        <w:r>
          <w:rPr>
            <w:rStyle w:val="Hipercze"/>
            <w:b/>
            <w:bCs/>
          </w:rPr>
          <w:t>Dokume</w:t>
        </w:r>
        <w:bookmarkStart w:id="127" w:name="_Hlt192095075"/>
        <w:bookmarkStart w:id="128" w:name="_Hlt192095076"/>
        <w:r>
          <w:rPr>
            <w:rStyle w:val="Hipercze"/>
            <w:b/>
            <w:bCs/>
          </w:rPr>
          <w:t>n</w:t>
        </w:r>
        <w:bookmarkEnd w:id="127"/>
        <w:bookmarkEnd w:id="128"/>
        <w:r>
          <w:rPr>
            <w:rStyle w:val="Hipercze"/>
            <w:b/>
            <w:bCs/>
          </w:rPr>
          <w:t>t</w:t>
        </w:r>
        <w:bookmarkStart w:id="129" w:name="_Hlt192197017"/>
        <w:bookmarkStart w:id="130" w:name="_Hlt192197018"/>
        <w:r>
          <w:rPr>
            <w:rStyle w:val="Hipercze"/>
            <w:b/>
            <w:bCs/>
          </w:rPr>
          <w:t xml:space="preserve"> </w:t>
        </w:r>
        <w:bookmarkEnd w:id="129"/>
        <w:bookmarkEnd w:id="130"/>
        <w:r>
          <w:rPr>
            <w:rStyle w:val="Hipercze"/>
            <w:b/>
            <w:bCs/>
          </w:rPr>
          <w:t>1</w:t>
        </w:r>
        <w:bookmarkStart w:id="131" w:name="_Hlt192196933"/>
        <w:bookmarkStart w:id="132" w:name="_Hlt192196934"/>
        <w:r>
          <w:rPr>
            <w:rStyle w:val="Hipercze"/>
            <w:b/>
            <w:bCs/>
          </w:rPr>
          <w:t xml:space="preserve"> </w:t>
        </w:r>
        <w:bookmarkEnd w:id="131"/>
        <w:bookmarkEnd w:id="132"/>
        <w:r>
          <w:rPr>
            <w:rStyle w:val="Hipercze"/>
            <w:b/>
            <w:bCs/>
          </w:rPr>
          <w:t>(lin</w:t>
        </w:r>
        <w:bookmarkStart w:id="133" w:name="_Hlt192095050"/>
        <w:bookmarkStart w:id="134" w:name="_Hlt192095051"/>
        <w:r>
          <w:rPr>
            <w:rStyle w:val="Hipercze"/>
            <w:b/>
            <w:bCs/>
          </w:rPr>
          <w:t>k</w:t>
        </w:r>
        <w:bookmarkEnd w:id="133"/>
        <w:bookmarkEnd w:id="134"/>
        <w:r>
          <w:rPr>
            <w:rStyle w:val="Hipercze"/>
            <w:b/>
            <w:bCs/>
          </w:rPr>
          <w:t>)</w:t>
        </w:r>
      </w:hyperlink>
      <w:r>
        <w:rPr>
          <w:b/>
          <w:bCs/>
        </w:rPr>
        <w:t xml:space="preserve"> </w:t>
      </w:r>
    </w:p>
    <w:p w14:paraId="79005811" w14:textId="77777777" w:rsidR="00A4027D" w:rsidRDefault="00000000">
      <w:pPr>
        <w:spacing w:line="360" w:lineRule="auto"/>
      </w:pPr>
      <w:r>
        <w:rPr>
          <w:noProof/>
          <w:lang w:eastAsia="pl-PL"/>
        </w:rPr>
        <w:lastRenderedPageBreak/>
        <w:drawing>
          <wp:inline distT="0" distB="0" distL="0" distR="0" wp14:anchorId="4D5C704A" wp14:editId="6E4CB88C">
            <wp:extent cx="5760720" cy="4438012"/>
            <wp:effectExtent l="0" t="0" r="0" b="638"/>
            <wp:docPr id="2122101921" name="Obraz 1" descr="A document with text on it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3801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1D3F7C97" w14:textId="77777777" w:rsidR="00A4027D" w:rsidRDefault="00A4027D">
      <w:pPr>
        <w:spacing w:line="360" w:lineRule="auto"/>
      </w:pPr>
      <w:hyperlink r:id="rId58" w:history="1">
        <w:r>
          <w:rPr>
            <w:rStyle w:val="Hipercze"/>
            <w:b/>
            <w:bCs/>
          </w:rPr>
          <w:t>Dokument 2</w:t>
        </w:r>
        <w:bookmarkStart w:id="135" w:name="_Hlt192196943"/>
        <w:bookmarkStart w:id="136" w:name="_Hlt192196944"/>
        <w:r>
          <w:rPr>
            <w:rStyle w:val="Hipercze"/>
            <w:b/>
            <w:bCs/>
          </w:rPr>
          <w:t xml:space="preserve"> </w:t>
        </w:r>
        <w:bookmarkEnd w:id="135"/>
        <w:bookmarkEnd w:id="136"/>
        <w:r>
          <w:rPr>
            <w:rStyle w:val="Hipercze"/>
            <w:b/>
            <w:bCs/>
          </w:rPr>
          <w:t>(link)</w:t>
        </w:r>
      </w:hyperlink>
    </w:p>
    <w:p w14:paraId="279B5C70" w14:textId="42F98750" w:rsidR="00A4027D" w:rsidRDefault="00A62969">
      <w:pPr>
        <w:spacing w:line="360" w:lineRule="auto"/>
        <w:jc w:val="center"/>
      </w:pPr>
      <w:r w:rsidRPr="00A62969">
        <w:rPr>
          <w:noProof/>
        </w:rPr>
        <w:drawing>
          <wp:inline distT="0" distB="0" distL="0" distR="0" wp14:anchorId="05BEAF73" wp14:editId="3FAC3352">
            <wp:extent cx="4094301" cy="3459480"/>
            <wp:effectExtent l="0" t="0" r="1905" b="7620"/>
            <wp:docPr id="1562191100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173" cy="3467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5F547" w14:textId="77777777" w:rsidR="00A4027D" w:rsidRDefault="00000000">
      <w:pPr>
        <w:pStyle w:val="Akapitzlist"/>
        <w:numPr>
          <w:ilvl w:val="0"/>
          <w:numId w:val="25"/>
        </w:numPr>
        <w:spacing w:line="360" w:lineRule="auto"/>
      </w:pPr>
      <w:r>
        <w:lastRenderedPageBreak/>
        <w:t>Brak pełnej możliwości korzystania z treści za pomocą klawiatury.</w:t>
      </w:r>
    </w:p>
    <w:p w14:paraId="470F6E4C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2.1.1 – Klawiatura – Rekomendacje</w:t>
      </w:r>
    </w:p>
    <w:p w14:paraId="36073AB8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4E6467E7" w14:textId="77777777" w:rsidR="00A4027D" w:rsidRDefault="00000000">
      <w:pPr>
        <w:pStyle w:val="Akapitzlist"/>
        <w:numPr>
          <w:ilvl w:val="0"/>
          <w:numId w:val="26"/>
        </w:numPr>
        <w:spacing w:line="360" w:lineRule="auto"/>
      </w:pPr>
      <w:r>
        <w:t>Zmianę obrazu tekstu na tekst.</w:t>
      </w:r>
    </w:p>
    <w:p w14:paraId="7CF2F88F" w14:textId="77777777" w:rsidR="00A4027D" w:rsidRDefault="00000000">
      <w:pPr>
        <w:pStyle w:val="Akapitzlist"/>
        <w:numPr>
          <w:ilvl w:val="0"/>
          <w:numId w:val="26"/>
        </w:numPr>
        <w:spacing w:line="360" w:lineRule="auto"/>
      </w:pPr>
      <w:r>
        <w:t>Zastosowanie w tekście nagłówków.</w:t>
      </w:r>
    </w:p>
    <w:p w14:paraId="10367885" w14:textId="77777777" w:rsidR="00A4027D" w:rsidRDefault="00000000">
      <w:pPr>
        <w:spacing w:line="360" w:lineRule="auto"/>
        <w:rPr>
          <w:b/>
          <w:bCs/>
          <w:color w:val="4472C4"/>
          <w:sz w:val="24"/>
          <w:szCs w:val="24"/>
        </w:rPr>
      </w:pPr>
      <w:r>
        <w:rPr>
          <w:b/>
          <w:bCs/>
          <w:color w:val="4472C4"/>
          <w:sz w:val="24"/>
          <w:szCs w:val="24"/>
        </w:rPr>
        <w:t>Praktyczna wskazówka:</w:t>
      </w:r>
    </w:p>
    <w:p w14:paraId="14BA2F74" w14:textId="77777777" w:rsidR="00A4027D" w:rsidRDefault="00000000">
      <w:pPr>
        <w:pStyle w:val="Akapitzlist"/>
        <w:numPr>
          <w:ilvl w:val="0"/>
          <w:numId w:val="27"/>
        </w:numPr>
        <w:spacing w:line="360" w:lineRule="auto"/>
        <w:rPr>
          <w:b/>
          <w:bCs/>
        </w:rPr>
      </w:pPr>
      <w:r>
        <w:rPr>
          <w:b/>
          <w:bCs/>
        </w:rPr>
        <w:t xml:space="preserve">Jak przekształcić plik w formacie JPG (obraz tekstu) do edytowalnej formy Worda (DOCX). </w:t>
      </w:r>
    </w:p>
    <w:p w14:paraId="45BB4444" w14:textId="77777777" w:rsidR="00A4027D" w:rsidRDefault="00000000">
      <w:pPr>
        <w:spacing w:line="360" w:lineRule="auto"/>
      </w:pPr>
      <w:r>
        <w:t>Patrz: Praktyczna wskazówka: 1.4.5 – Tekst w postaci grafiki – Rekomendacje</w:t>
      </w:r>
    </w:p>
    <w:p w14:paraId="3C36B759" w14:textId="77777777" w:rsidR="00A4027D" w:rsidRDefault="00000000">
      <w:pPr>
        <w:pStyle w:val="Akapitzlist"/>
        <w:numPr>
          <w:ilvl w:val="0"/>
          <w:numId w:val="27"/>
        </w:numPr>
        <w:spacing w:line="360" w:lineRule="auto"/>
        <w:rPr>
          <w:b/>
          <w:bCs/>
        </w:rPr>
      </w:pPr>
      <w:r>
        <w:rPr>
          <w:b/>
          <w:bCs/>
        </w:rPr>
        <w:t>Jak zastosować w tekście nagłówki.</w:t>
      </w:r>
    </w:p>
    <w:p w14:paraId="1A24B896" w14:textId="77777777" w:rsidR="00A4027D" w:rsidRDefault="00000000">
      <w:pPr>
        <w:spacing w:line="360" w:lineRule="auto"/>
      </w:pPr>
      <w:r>
        <w:t xml:space="preserve">Patrz: </w:t>
      </w:r>
      <w:r>
        <w:rPr>
          <w:color w:val="000000"/>
        </w:rPr>
        <w:t xml:space="preserve">Praktyczne zastosowanie rekomendacji: 1.3.1 – Informacje i relacje </w:t>
      </w:r>
    </w:p>
    <w:p w14:paraId="0DCA1183" w14:textId="77777777" w:rsidR="00A4027D" w:rsidRDefault="00000000">
      <w:pPr>
        <w:spacing w:line="360" w:lineRule="auto"/>
        <w:rPr>
          <w:b/>
          <w:bCs/>
          <w:color w:val="4472C4"/>
          <w:sz w:val="24"/>
          <w:szCs w:val="24"/>
        </w:rPr>
      </w:pPr>
      <w:r>
        <w:rPr>
          <w:b/>
          <w:bCs/>
          <w:color w:val="4472C4"/>
          <w:sz w:val="24"/>
          <w:szCs w:val="24"/>
        </w:rPr>
        <w:t>BŁEDY DOTYCZĄCE STRONY INTERNETOWEJ</w:t>
      </w:r>
    </w:p>
    <w:p w14:paraId="1C0E78DA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1</w:t>
      </w:r>
    </w:p>
    <w:p w14:paraId="723F07C1" w14:textId="77777777" w:rsidR="00A4027D" w:rsidRDefault="00A4027D">
      <w:pPr>
        <w:spacing w:line="360" w:lineRule="auto"/>
      </w:pPr>
      <w:hyperlink r:id="rId60" w:history="1">
        <w:r>
          <w:rPr>
            <w:rStyle w:val="Hipercze"/>
            <w:b/>
            <w:bCs/>
          </w:rPr>
          <w:t>Lokalizacja błędu (link)</w:t>
        </w:r>
      </w:hyperlink>
      <w:r>
        <w:rPr>
          <w:b/>
          <w:bCs/>
        </w:rPr>
        <w:t xml:space="preserve"> </w:t>
      </w:r>
    </w:p>
    <w:p w14:paraId="771958AB" w14:textId="77777777" w:rsidR="00A4027D" w:rsidRDefault="00000000">
      <w:pPr>
        <w:pStyle w:val="Akapitzlist"/>
        <w:numPr>
          <w:ilvl w:val="0"/>
          <w:numId w:val="28"/>
        </w:numPr>
        <w:spacing w:line="360" w:lineRule="auto"/>
      </w:pPr>
      <w:r>
        <w:t>Brak możliwości korzystania z kalendarza przy pomocy klawiatury</w:t>
      </w:r>
    </w:p>
    <w:p w14:paraId="226B8525" w14:textId="77777777" w:rsidR="00A4027D" w:rsidRDefault="00000000">
      <w:pPr>
        <w:spacing w:line="360" w:lineRule="auto"/>
      </w:pPr>
      <w:r>
        <w:rPr>
          <w:b/>
          <w:bCs/>
          <w:noProof/>
          <w:color w:val="4472C4"/>
          <w:sz w:val="24"/>
          <w:szCs w:val="24"/>
          <w:lang w:eastAsia="pl-PL"/>
        </w:rPr>
        <w:drawing>
          <wp:inline distT="0" distB="0" distL="0" distR="0" wp14:anchorId="188387B2" wp14:editId="08F97C14">
            <wp:extent cx="4610496" cy="2339547"/>
            <wp:effectExtent l="0" t="0" r="0" b="3603"/>
            <wp:docPr id="716127431" name="Obraz 1" descr="A screenshot of a calendar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610496" cy="233954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11DF9B02" w14:textId="77777777" w:rsidR="00A4027D" w:rsidRDefault="00A4027D">
      <w:pPr>
        <w:spacing w:line="360" w:lineRule="auto"/>
        <w:rPr>
          <w:b/>
          <w:bCs/>
        </w:rPr>
      </w:pPr>
      <w:bookmarkStart w:id="137" w:name="_Toc191922314"/>
      <w:bookmarkStart w:id="138" w:name="_Toc192100430"/>
    </w:p>
    <w:p w14:paraId="4A4A68E7" w14:textId="77777777" w:rsidR="00A4027D" w:rsidRDefault="00A4027D">
      <w:pPr>
        <w:spacing w:line="360" w:lineRule="auto"/>
        <w:rPr>
          <w:b/>
          <w:bCs/>
        </w:rPr>
      </w:pPr>
    </w:p>
    <w:p w14:paraId="23A74335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lastRenderedPageBreak/>
        <w:t>2.1.1 – Klawiatura - Przykład 1 – Rekomendacje</w:t>
      </w:r>
    </w:p>
    <w:p w14:paraId="62CA0133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7A9CDD29" w14:textId="77777777" w:rsidR="00A4027D" w:rsidRDefault="00000000">
      <w:pPr>
        <w:pStyle w:val="Akapitzlist"/>
        <w:numPr>
          <w:ilvl w:val="0"/>
          <w:numId w:val="28"/>
        </w:numPr>
        <w:spacing w:line="360" w:lineRule="auto"/>
      </w:pPr>
      <w:r>
        <w:t>Zastosowanie rozwiązania pozwalającego na korzystanie z kalendarza przy użyciu klawiatury.</w:t>
      </w:r>
    </w:p>
    <w:p w14:paraId="6EDD73B7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2</w:t>
      </w:r>
    </w:p>
    <w:p w14:paraId="40AD1D34" w14:textId="77777777" w:rsidR="00A4027D" w:rsidRDefault="00A4027D">
      <w:pPr>
        <w:spacing w:line="360" w:lineRule="auto"/>
      </w:pPr>
      <w:hyperlink r:id="rId62" w:history="1">
        <w:r>
          <w:rPr>
            <w:rStyle w:val="Hipercze"/>
            <w:b/>
            <w:bCs/>
          </w:rPr>
          <w:t>Loka</w:t>
        </w:r>
        <w:bookmarkStart w:id="139" w:name="_Hlt192210754"/>
        <w:bookmarkStart w:id="140" w:name="_Hlt192210755"/>
        <w:r>
          <w:rPr>
            <w:rStyle w:val="Hipercze"/>
            <w:b/>
            <w:bCs/>
          </w:rPr>
          <w:t>l</w:t>
        </w:r>
        <w:bookmarkEnd w:id="139"/>
        <w:bookmarkEnd w:id="140"/>
        <w:r>
          <w:rPr>
            <w:rStyle w:val="Hipercze"/>
            <w:b/>
            <w:bCs/>
          </w:rPr>
          <w:t>izacja błędu (link)</w:t>
        </w:r>
      </w:hyperlink>
      <w:r>
        <w:rPr>
          <w:b/>
          <w:bCs/>
        </w:rPr>
        <w:t xml:space="preserve"> </w:t>
      </w:r>
    </w:p>
    <w:p w14:paraId="4C46391E" w14:textId="77777777" w:rsidR="00A4027D" w:rsidRDefault="0000000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</w:pPr>
      <w:r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  <w:t>&lt;ul</w:t>
      </w:r>
    </w:p>
    <w:p w14:paraId="3D0A1CF3" w14:textId="77777777" w:rsidR="00A4027D" w:rsidRDefault="0000000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</w:pPr>
      <w:r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  <w:t xml:space="preserve">    role="</w:t>
      </w:r>
      <w:proofErr w:type="spellStart"/>
      <w:r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  <w:t>listbox</w:t>
      </w:r>
      <w:proofErr w:type="spellEnd"/>
      <w:r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  <w:t>"&gt;</w:t>
      </w:r>
    </w:p>
    <w:p w14:paraId="48056314" w14:textId="77777777" w:rsidR="00A4027D" w:rsidRDefault="00A4027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</w:pPr>
    </w:p>
    <w:p w14:paraId="11B6D713" w14:textId="77777777" w:rsidR="00A4027D" w:rsidRDefault="00000000">
      <w:pPr>
        <w:pStyle w:val="Akapitzlist"/>
        <w:numPr>
          <w:ilvl w:val="0"/>
          <w:numId w:val="28"/>
        </w:numPr>
        <w:spacing w:line="360" w:lineRule="auto"/>
      </w:pPr>
      <w:r>
        <w:t>Błąd dotyczy elementu &lt;ul role="</w:t>
      </w:r>
      <w:proofErr w:type="spellStart"/>
      <w:r>
        <w:t>listbox</w:t>
      </w:r>
      <w:proofErr w:type="spellEnd"/>
      <w:r>
        <w:t>"&gt;, który powinien zawierać co najmniej jeden element z rolą "</w:t>
      </w:r>
      <w:proofErr w:type="spellStart"/>
      <w:r>
        <w:t>option</w:t>
      </w:r>
      <w:proofErr w:type="spellEnd"/>
      <w:r>
        <w:t xml:space="preserve">" </w:t>
      </w:r>
      <w:proofErr w:type="spellStart"/>
      <w:r>
        <w:t>tabindex</w:t>
      </w:r>
      <w:proofErr w:type="spellEnd"/>
      <w:r>
        <w:t xml:space="preserve">="0", z uwagi na brak takiego elementu komponent, żaden element w </w:t>
      </w:r>
      <w:proofErr w:type="spellStart"/>
      <w:r>
        <w:t>listbox</w:t>
      </w:r>
      <w:proofErr w:type="spellEnd"/>
      <w:r>
        <w:t xml:space="preserve"> nie może być wybrany przy pomocy klawiatury.</w:t>
      </w:r>
    </w:p>
    <w:p w14:paraId="2E65C174" w14:textId="3E838AA4" w:rsidR="00A4027D" w:rsidRDefault="00A62969">
      <w:pPr>
        <w:spacing w:line="360" w:lineRule="auto"/>
        <w:jc w:val="center"/>
      </w:pPr>
      <w:r w:rsidRPr="00A62969">
        <w:rPr>
          <w:noProof/>
        </w:rPr>
        <w:drawing>
          <wp:inline distT="0" distB="0" distL="0" distR="0" wp14:anchorId="7A86121F" wp14:editId="699A9142">
            <wp:extent cx="3436620" cy="4900257"/>
            <wp:effectExtent l="0" t="0" r="0" b="0"/>
            <wp:docPr id="708905357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547" cy="491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B58E8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lastRenderedPageBreak/>
        <w:t>2.1.1 – Klawiatura - Przykład 1 – Rekomendacje</w:t>
      </w:r>
    </w:p>
    <w:p w14:paraId="7E4E86FB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259D4F0F" w14:textId="77777777" w:rsidR="00A4027D" w:rsidRDefault="00000000">
      <w:pPr>
        <w:pStyle w:val="Akapitzlist"/>
        <w:numPr>
          <w:ilvl w:val="3"/>
          <w:numId w:val="14"/>
        </w:numPr>
        <w:spacing w:line="360" w:lineRule="auto"/>
        <w:ind w:left="709" w:hanging="283"/>
      </w:pPr>
      <w:r>
        <w:t xml:space="preserve">Należy dodać  </w:t>
      </w:r>
      <w:proofErr w:type="spellStart"/>
      <w:r>
        <w:t>tabindex</w:t>
      </w:r>
      <w:proofErr w:type="spellEnd"/>
      <w:r>
        <w:t>="0" do pierwszego elementu „</w:t>
      </w:r>
      <w:proofErr w:type="spellStart"/>
      <w:r>
        <w:t>option</w:t>
      </w:r>
      <w:proofErr w:type="spellEnd"/>
      <w:r>
        <w:t>”</w:t>
      </w:r>
    </w:p>
    <w:p w14:paraId="1EEEC04D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Przykład:</w:t>
      </w:r>
    </w:p>
    <w:p w14:paraId="4854193F" w14:textId="77777777" w:rsidR="00A4027D" w:rsidRDefault="00000000">
      <w:r>
        <w:t>&lt;ul role="</w:t>
      </w:r>
      <w:proofErr w:type="spellStart"/>
      <w:r>
        <w:t>listbox</w:t>
      </w:r>
      <w:proofErr w:type="spellEnd"/>
      <w:r>
        <w:t>"&gt;</w:t>
      </w:r>
    </w:p>
    <w:p w14:paraId="5D596678" w14:textId="77777777" w:rsidR="00A4027D" w:rsidRDefault="00000000">
      <w:r>
        <w:t xml:space="preserve">    &lt;li role="</w:t>
      </w:r>
      <w:proofErr w:type="spellStart"/>
      <w:r>
        <w:t>option</w:t>
      </w:r>
      <w:proofErr w:type="spellEnd"/>
      <w:r>
        <w:t xml:space="preserve">" </w:t>
      </w:r>
      <w:proofErr w:type="spellStart"/>
      <w:r>
        <w:t>tabindex</w:t>
      </w:r>
      <w:proofErr w:type="spellEnd"/>
      <w:r>
        <w:t>="0"&gt;Opcja 1&lt;/li&gt;</w:t>
      </w:r>
    </w:p>
    <w:p w14:paraId="49BCE89A" w14:textId="77777777" w:rsidR="00A4027D" w:rsidRPr="002C5056" w:rsidRDefault="00000000">
      <w:pPr>
        <w:rPr>
          <w:lang w:val="it-IT"/>
        </w:rPr>
      </w:pPr>
      <w:r>
        <w:t xml:space="preserve">    </w:t>
      </w:r>
      <w:r>
        <w:rPr>
          <w:lang w:val="it-IT"/>
        </w:rPr>
        <w:t>&lt;li role="option"&gt;Opcja 2&lt;/li&gt;</w:t>
      </w:r>
    </w:p>
    <w:p w14:paraId="6F344212" w14:textId="77777777" w:rsidR="00A4027D" w:rsidRDefault="00000000">
      <w:pPr>
        <w:rPr>
          <w:lang w:val="it-IT"/>
        </w:rPr>
      </w:pPr>
      <w:r>
        <w:rPr>
          <w:lang w:val="it-IT"/>
        </w:rPr>
        <w:t xml:space="preserve">    &lt;li role="option"&gt;Opcja 3&lt;/li&gt;</w:t>
      </w:r>
    </w:p>
    <w:p w14:paraId="42D79C7B" w14:textId="77777777" w:rsidR="00A4027D" w:rsidRDefault="00000000">
      <w:r>
        <w:t>&lt;/ul&gt;</w:t>
      </w:r>
    </w:p>
    <w:p w14:paraId="649B02E8" w14:textId="77777777" w:rsidR="00A4027D" w:rsidRDefault="00A4027D"/>
    <w:p w14:paraId="29CB7186" w14:textId="77777777" w:rsidR="00A4027D" w:rsidRDefault="00000000">
      <w:pPr>
        <w:spacing w:line="360" w:lineRule="auto"/>
        <w:rPr>
          <w:b/>
          <w:bCs/>
          <w:color w:val="FF0000"/>
        </w:rPr>
      </w:pPr>
      <w:r>
        <w:rPr>
          <w:b/>
          <w:bCs/>
          <w:color w:val="FF0000"/>
        </w:rPr>
        <w:t>Rekomendację należy zastosować do zaprezentowanych przykładów, oraz do analogicznych problemów znajdujących się na stronie internetowej.</w:t>
      </w:r>
    </w:p>
    <w:p w14:paraId="7CCEE317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141" w:name="_Toc192223794"/>
      <w:bookmarkStart w:id="142" w:name="_Toc192531368"/>
      <w:r>
        <w:rPr>
          <w:b/>
          <w:bCs/>
        </w:rPr>
        <w:t>2.1.2 – Brak pułapki na klawiaturę</w:t>
      </w:r>
      <w:bookmarkEnd w:id="137"/>
      <w:bookmarkEnd w:id="138"/>
      <w:bookmarkEnd w:id="141"/>
      <w:bookmarkEnd w:id="142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95"/>
        <w:gridCol w:w="1743"/>
        <w:gridCol w:w="2424"/>
      </w:tblGrid>
      <w:tr w:rsidR="00A4027D" w14:paraId="06CFE724" w14:textId="77777777"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EAD926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9960F1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228EB18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23A41796" w14:textId="77777777">
        <w:tc>
          <w:tcPr>
            <w:tcW w:w="4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E3075F" w14:textId="77777777" w:rsidR="00A4027D" w:rsidRDefault="00000000">
            <w:pPr>
              <w:spacing w:after="0" w:line="360" w:lineRule="auto"/>
            </w:pPr>
            <w:r>
              <w:t>Jeśli fokus klawiatury można przenieść na komponent strony/aplikacji za pomocą interfejsu klawiatury, to fokus można przenieść z tego komponentu wyłącznie za pomocą interfejsu klawiatury. Jeśli wymaga to czegoś więcej niż użycia niezmodyfikowanych klawiszy strzałek lub tabulatora bądź innych standardowych metod wyjścia, użytkownik jest informowany o metodzie przeniesienia fokusu.</w:t>
            </w:r>
          </w:p>
        </w:tc>
        <w:tc>
          <w:tcPr>
            <w:tcW w:w="17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9EC9A9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AB45DD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6929A956" w14:textId="77777777" w:rsidR="00A4027D" w:rsidRDefault="00A4027D">
      <w:bookmarkStart w:id="143" w:name="_Toc191922315"/>
      <w:bookmarkStart w:id="144" w:name="_Toc192100431"/>
      <w:bookmarkStart w:id="145" w:name="_Toc192223795"/>
    </w:p>
    <w:p w14:paraId="7E522BE5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146" w:name="_Toc192531369"/>
      <w:r>
        <w:rPr>
          <w:b/>
          <w:bCs/>
        </w:rPr>
        <w:t>2.1.4 – Jednoliterowe skróty klawiszowe</w:t>
      </w:r>
      <w:bookmarkEnd w:id="143"/>
      <w:bookmarkEnd w:id="144"/>
      <w:bookmarkEnd w:id="145"/>
      <w:bookmarkEnd w:id="146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8"/>
        <w:gridCol w:w="1750"/>
        <w:gridCol w:w="2424"/>
      </w:tblGrid>
      <w:tr w:rsidR="00A4027D" w14:paraId="64CD3412" w14:textId="77777777">
        <w:tc>
          <w:tcPr>
            <w:tcW w:w="4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6AE05C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2E001D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C73872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035F434E" w14:textId="77777777">
        <w:tc>
          <w:tcPr>
            <w:tcW w:w="4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537B65" w14:textId="77777777" w:rsidR="00A4027D" w:rsidRDefault="00000000">
            <w:pPr>
              <w:spacing w:after="0" w:line="360" w:lineRule="auto"/>
            </w:pPr>
            <w:r>
              <w:t xml:space="preserve">Jeśli skrót klawiaturowy jest implementowany wyłącznie przy użyciu liter, znaków </w:t>
            </w:r>
            <w:r>
              <w:lastRenderedPageBreak/>
              <w:t xml:space="preserve">interpunkcyjnych, cyfr lub symboli, to skrót ten można wyłączyć, </w:t>
            </w:r>
            <w:proofErr w:type="spellStart"/>
            <w:r>
              <w:t>przemapować</w:t>
            </w:r>
            <w:proofErr w:type="spellEnd"/>
            <w:r>
              <w:t xml:space="preserve"> lub aktywować tylko po uzyskaniu fokusu.</w:t>
            </w:r>
          </w:p>
        </w:tc>
        <w:tc>
          <w:tcPr>
            <w:tcW w:w="1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B197E7" w14:textId="77777777" w:rsidR="00A4027D" w:rsidRDefault="00000000">
            <w:pPr>
              <w:spacing w:after="0" w:line="360" w:lineRule="auto"/>
              <w:jc w:val="center"/>
            </w:pPr>
            <w:r>
              <w:lastRenderedPageBreak/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1D33F7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Nie dotyczy</w:t>
            </w:r>
          </w:p>
        </w:tc>
      </w:tr>
    </w:tbl>
    <w:p w14:paraId="78A5C021" w14:textId="77777777" w:rsidR="00A4027D" w:rsidRDefault="00A4027D">
      <w:pPr>
        <w:spacing w:line="360" w:lineRule="auto"/>
      </w:pPr>
    </w:p>
    <w:p w14:paraId="09C8A60E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147" w:name="_Toc191922316"/>
      <w:bookmarkStart w:id="148" w:name="_Toc192100432"/>
      <w:bookmarkStart w:id="149" w:name="_Toc192223796"/>
      <w:bookmarkStart w:id="150" w:name="_Toc192531370"/>
      <w:r>
        <w:rPr>
          <w:b/>
          <w:bCs/>
        </w:rPr>
        <w:t>2.2.1 – Możliwość dostosowania czasu</w:t>
      </w:r>
      <w:bookmarkEnd w:id="147"/>
      <w:bookmarkEnd w:id="148"/>
      <w:bookmarkEnd w:id="149"/>
      <w:bookmarkEnd w:id="150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78"/>
        <w:gridCol w:w="1760"/>
        <w:gridCol w:w="2424"/>
      </w:tblGrid>
      <w:tr w:rsidR="00A4027D" w14:paraId="25038621" w14:textId="77777777">
        <w:tc>
          <w:tcPr>
            <w:tcW w:w="4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97287F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EF97FEE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4ADA799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2DEB6EEB" w14:textId="77777777">
        <w:tc>
          <w:tcPr>
            <w:tcW w:w="4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3D68E6" w14:textId="77777777" w:rsidR="00A4027D" w:rsidRDefault="00000000">
            <w:pPr>
              <w:spacing w:after="0" w:line="360" w:lineRule="auto"/>
            </w:pPr>
            <w:bookmarkStart w:id="151" w:name="_Hlk192098262"/>
            <w:r>
              <w:t>Użytkownik może wyłączyć, dostosować lub wydłużyć każdy limit czasowy ustawiony w treści.</w:t>
            </w:r>
            <w:bookmarkEnd w:id="151"/>
          </w:p>
        </w:tc>
        <w:tc>
          <w:tcPr>
            <w:tcW w:w="1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EDE8EB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0D3D0B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  <w:color w:val="ED0000"/>
              </w:rPr>
              <w:t>Niespełnione</w:t>
            </w:r>
          </w:p>
        </w:tc>
      </w:tr>
    </w:tbl>
    <w:p w14:paraId="3C0AEF63" w14:textId="77777777" w:rsidR="00A4027D" w:rsidRDefault="00A4027D">
      <w:pPr>
        <w:spacing w:line="360" w:lineRule="auto"/>
        <w:rPr>
          <w:b/>
          <w:bCs/>
        </w:rPr>
      </w:pPr>
    </w:p>
    <w:p w14:paraId="0A8E746C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1</w:t>
      </w:r>
    </w:p>
    <w:p w14:paraId="16150357" w14:textId="77777777" w:rsidR="00A4027D" w:rsidRDefault="00A4027D">
      <w:pPr>
        <w:spacing w:line="360" w:lineRule="auto"/>
      </w:pPr>
      <w:hyperlink r:id="rId64" w:history="1">
        <w:r>
          <w:rPr>
            <w:rStyle w:val="Hipercze"/>
            <w:b/>
            <w:bCs/>
          </w:rPr>
          <w:t>Lokalizacja błędu (link)</w:t>
        </w:r>
      </w:hyperlink>
      <w:r>
        <w:rPr>
          <w:b/>
          <w:bCs/>
        </w:rPr>
        <w:t xml:space="preserve"> </w:t>
      </w:r>
    </w:p>
    <w:p w14:paraId="3F2DEB9C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Brak możliwości wyłączenia, dostosowania lub wydłużenia limitu czasowego ustawionego w treści.</w:t>
      </w:r>
    </w:p>
    <w:p w14:paraId="5FB492B1" w14:textId="6144ACB6" w:rsidR="00A4027D" w:rsidRDefault="00A62969">
      <w:pPr>
        <w:spacing w:line="360" w:lineRule="auto"/>
        <w:jc w:val="center"/>
      </w:pPr>
      <w:r>
        <w:rPr>
          <w:noProof/>
        </w:rPr>
        <w:drawing>
          <wp:inline distT="0" distB="0" distL="0" distR="0" wp14:anchorId="22A2B56F" wp14:editId="223C9CAD">
            <wp:extent cx="5760720" cy="677545"/>
            <wp:effectExtent l="0" t="0" r="0" b="8255"/>
            <wp:docPr id="139298348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983482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C7408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2.2.1 – Możliwość dostosowania czasu – Rekomendacje</w:t>
      </w:r>
    </w:p>
    <w:p w14:paraId="34AC27AE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4B7B10B5" w14:textId="77777777" w:rsidR="00A4027D" w:rsidRDefault="00000000" w:rsidP="00A62969">
      <w:pPr>
        <w:pStyle w:val="Akapitzlist"/>
        <w:numPr>
          <w:ilvl w:val="0"/>
          <w:numId w:val="32"/>
        </w:numPr>
        <w:spacing w:line="360" w:lineRule="auto"/>
      </w:pPr>
      <w:r>
        <w:t>Zastosowanie mechanizmu pozwalającego na wyłączenie, dostosowanie lub wydłużenie limitu czasowego ustawionego w treści.</w:t>
      </w:r>
    </w:p>
    <w:p w14:paraId="4B3CC911" w14:textId="77777777" w:rsidR="00A4027D" w:rsidRDefault="00000000">
      <w:pPr>
        <w:spacing w:line="360" w:lineRule="auto"/>
        <w:rPr>
          <w:b/>
          <w:bCs/>
          <w:color w:val="4472C4"/>
          <w:sz w:val="24"/>
          <w:szCs w:val="24"/>
        </w:rPr>
      </w:pPr>
      <w:r>
        <w:rPr>
          <w:b/>
          <w:bCs/>
          <w:color w:val="4472C4"/>
          <w:sz w:val="24"/>
          <w:szCs w:val="24"/>
        </w:rPr>
        <w:t>Praktyczna wskazówka:</w:t>
      </w:r>
    </w:p>
    <w:p w14:paraId="75FA7ECB" w14:textId="77777777" w:rsidR="00A4027D" w:rsidRDefault="00000000">
      <w:pPr>
        <w:spacing w:line="360" w:lineRule="auto"/>
      </w:pPr>
      <w:r>
        <w:t xml:space="preserve">Rekomenduje się zastosowanie mechanizmu analogicznego do mechanizmu pozwalającego zatrzymać baner zastosowanego w banerze znajdującym się w górnej części strony: </w:t>
      </w:r>
      <w:hyperlink r:id="rId66" w:history="1">
        <w:r w:rsidR="00A4027D">
          <w:rPr>
            <w:rStyle w:val="Hipercze"/>
          </w:rPr>
          <w:t>https://cba.gov.pl/</w:t>
        </w:r>
      </w:hyperlink>
      <w:r>
        <w:t xml:space="preserve"> </w:t>
      </w:r>
    </w:p>
    <w:p w14:paraId="25DF27FC" w14:textId="026E4A31" w:rsidR="00A4027D" w:rsidRDefault="00A62969">
      <w:pPr>
        <w:spacing w:line="360" w:lineRule="auto"/>
      </w:pPr>
      <w:r w:rsidRPr="00A62969">
        <w:rPr>
          <w:noProof/>
        </w:rPr>
        <w:lastRenderedPageBreak/>
        <w:drawing>
          <wp:inline distT="0" distB="0" distL="0" distR="0" wp14:anchorId="4DAC1382" wp14:editId="38C2FE1F">
            <wp:extent cx="5760720" cy="2406650"/>
            <wp:effectExtent l="0" t="0" r="0" b="0"/>
            <wp:docPr id="1872531745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DBA4C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152" w:name="_Toc191922317"/>
      <w:bookmarkStart w:id="153" w:name="_Toc192100433"/>
      <w:bookmarkStart w:id="154" w:name="_Toc192223797"/>
      <w:bookmarkStart w:id="155" w:name="_Toc192531371"/>
      <w:r>
        <w:rPr>
          <w:b/>
          <w:bCs/>
        </w:rPr>
        <w:t>2.2.2 – Wstrzymywanie (pauza), zatrzymywanie, ukrywanie</w:t>
      </w:r>
      <w:bookmarkEnd w:id="152"/>
      <w:bookmarkEnd w:id="153"/>
      <w:bookmarkEnd w:id="154"/>
      <w:bookmarkEnd w:id="155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3"/>
        <w:gridCol w:w="1755"/>
        <w:gridCol w:w="2424"/>
      </w:tblGrid>
      <w:tr w:rsidR="00A4027D" w14:paraId="488366EF" w14:textId="77777777">
        <w:tc>
          <w:tcPr>
            <w:tcW w:w="4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B0E7F4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BF3650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D935727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71716134" w14:textId="77777777">
        <w:tc>
          <w:tcPr>
            <w:tcW w:w="4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10AAB9" w14:textId="77777777" w:rsidR="00A4027D" w:rsidRDefault="00000000">
            <w:pPr>
              <w:spacing w:after="0" w:line="360" w:lineRule="auto"/>
            </w:pPr>
            <w:r>
              <w:t>Aby przesunąć, migać, przewijać lub automatycznie aktualizować informacje, użytkownik może je wstrzymać, zatrzymać, ukryć lub kontrolować częstotliwość aktualizacji.</w:t>
            </w:r>
          </w:p>
        </w:tc>
        <w:tc>
          <w:tcPr>
            <w:tcW w:w="1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E727B7C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F81CB0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  <w:color w:val="ED0000"/>
              </w:rPr>
              <w:t>Niespełnione</w:t>
            </w:r>
          </w:p>
        </w:tc>
      </w:tr>
    </w:tbl>
    <w:p w14:paraId="25AAFCDB" w14:textId="77777777" w:rsidR="00A4027D" w:rsidRDefault="00A4027D">
      <w:pPr>
        <w:spacing w:line="360" w:lineRule="auto"/>
      </w:pPr>
    </w:p>
    <w:p w14:paraId="2BB325DE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1</w:t>
      </w:r>
    </w:p>
    <w:p w14:paraId="12C073FE" w14:textId="77777777" w:rsidR="00A4027D" w:rsidRDefault="00A4027D">
      <w:pPr>
        <w:spacing w:line="360" w:lineRule="auto"/>
      </w:pPr>
      <w:hyperlink r:id="rId68" w:history="1">
        <w:r>
          <w:rPr>
            <w:rStyle w:val="Hipercze"/>
            <w:b/>
            <w:bCs/>
          </w:rPr>
          <w:t>Lokalizacja błędu (link)</w:t>
        </w:r>
      </w:hyperlink>
      <w:r>
        <w:rPr>
          <w:b/>
          <w:bCs/>
        </w:rPr>
        <w:t xml:space="preserve"> </w:t>
      </w:r>
    </w:p>
    <w:p w14:paraId="7C2E8F8B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Brak możliwości zatrzymania zmieniających się elementów.</w:t>
      </w:r>
    </w:p>
    <w:p w14:paraId="2145B126" w14:textId="76DA26F4" w:rsidR="00A4027D" w:rsidRDefault="00A62969">
      <w:pPr>
        <w:spacing w:line="360" w:lineRule="auto"/>
        <w:jc w:val="center"/>
      </w:pPr>
      <w:r>
        <w:rPr>
          <w:noProof/>
        </w:rPr>
        <w:drawing>
          <wp:inline distT="0" distB="0" distL="0" distR="0" wp14:anchorId="39DE8DC6" wp14:editId="67565A7C">
            <wp:extent cx="5760720" cy="677545"/>
            <wp:effectExtent l="0" t="0" r="0" b="8255"/>
            <wp:docPr id="159523176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983482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7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9B6C8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2.2.2 – Wstrzymywanie (pauza), zatrzymywanie, ukrywanie – Rekomendacje</w:t>
      </w:r>
    </w:p>
    <w:p w14:paraId="4ED5BE11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3100C32C" w14:textId="556050E9" w:rsidR="00A4027D" w:rsidRPr="00A62969" w:rsidRDefault="00000000" w:rsidP="00A62969">
      <w:pPr>
        <w:pStyle w:val="Akapitzlist"/>
        <w:numPr>
          <w:ilvl w:val="0"/>
          <w:numId w:val="32"/>
        </w:numPr>
        <w:spacing w:line="360" w:lineRule="auto"/>
      </w:pPr>
      <w:r>
        <w:t>Zastosowanie mechanizmu pozwalającego urzędnikowi na zatrzymanie zmieniających się elementów.</w:t>
      </w:r>
    </w:p>
    <w:p w14:paraId="054C4D9F" w14:textId="77777777" w:rsidR="00A4027D" w:rsidRDefault="00000000">
      <w:pPr>
        <w:spacing w:line="360" w:lineRule="auto"/>
        <w:rPr>
          <w:b/>
          <w:bCs/>
          <w:color w:val="4472C4"/>
          <w:sz w:val="24"/>
          <w:szCs w:val="24"/>
        </w:rPr>
      </w:pPr>
      <w:r>
        <w:rPr>
          <w:b/>
          <w:bCs/>
          <w:color w:val="4472C4"/>
          <w:sz w:val="24"/>
          <w:szCs w:val="24"/>
        </w:rPr>
        <w:t>Praktyczna wskazówka:</w:t>
      </w:r>
    </w:p>
    <w:p w14:paraId="5B4A900C" w14:textId="77777777" w:rsidR="00A4027D" w:rsidRDefault="00000000">
      <w:pPr>
        <w:spacing w:line="360" w:lineRule="auto"/>
      </w:pPr>
      <w:r>
        <w:lastRenderedPageBreak/>
        <w:t>Patrz punkt: 2.2.1 – Możliwość dostosowania czasu – Rekomendacje</w:t>
      </w:r>
    </w:p>
    <w:p w14:paraId="5684FA8B" w14:textId="77777777" w:rsidR="00A4027D" w:rsidRDefault="00000000">
      <w:pPr>
        <w:spacing w:line="360" w:lineRule="auto"/>
        <w:rPr>
          <w:b/>
          <w:bCs/>
          <w:color w:val="FF0000"/>
        </w:rPr>
      </w:pPr>
      <w:r>
        <w:rPr>
          <w:b/>
          <w:bCs/>
          <w:color w:val="FF0000"/>
        </w:rPr>
        <w:t>Rekomendację należy zastosować do zaprezentowanych przykładów, oraz do analogicznych problemów znajdujących się na stronie internetowej.</w:t>
      </w:r>
    </w:p>
    <w:p w14:paraId="468C8CB3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156" w:name="_Toc191922318"/>
      <w:bookmarkStart w:id="157" w:name="_Toc192100434"/>
      <w:bookmarkStart w:id="158" w:name="_Toc192223798"/>
      <w:bookmarkStart w:id="159" w:name="_Hlk191919055"/>
      <w:bookmarkStart w:id="160" w:name="_Toc192531372"/>
      <w:r>
        <w:rPr>
          <w:b/>
          <w:bCs/>
        </w:rPr>
        <w:t>2.3.1 – Trzy błyski lub wartości poniżej progu</w:t>
      </w:r>
      <w:bookmarkEnd w:id="156"/>
      <w:bookmarkEnd w:id="157"/>
      <w:bookmarkEnd w:id="158"/>
      <w:bookmarkEnd w:id="160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78"/>
        <w:gridCol w:w="1760"/>
        <w:gridCol w:w="2424"/>
      </w:tblGrid>
      <w:tr w:rsidR="00A4027D" w14:paraId="4C167EDE" w14:textId="77777777">
        <w:tc>
          <w:tcPr>
            <w:tcW w:w="4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8FE7F94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710E5B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409EBC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1B16FE86" w14:textId="77777777">
        <w:tc>
          <w:tcPr>
            <w:tcW w:w="4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0DEC0F" w14:textId="77777777" w:rsidR="00A4027D" w:rsidRDefault="00000000">
            <w:pPr>
              <w:spacing w:after="0" w:line="360" w:lineRule="auto"/>
            </w:pPr>
            <w:r>
              <w:t>W treści nie ma niczego, co miga częściej niż trzy razy w ciągu jednej sekundy, ani niczego, co migałoby poniżej progu zwykłego migania i progu czerwonego migania.</w:t>
            </w:r>
          </w:p>
        </w:tc>
        <w:tc>
          <w:tcPr>
            <w:tcW w:w="1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25B405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47802F9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  <w:bookmarkEnd w:id="159"/>
    </w:tbl>
    <w:p w14:paraId="5C2F1C04" w14:textId="77777777" w:rsidR="00A4027D" w:rsidRDefault="00A4027D">
      <w:pPr>
        <w:spacing w:line="360" w:lineRule="auto"/>
      </w:pPr>
    </w:p>
    <w:p w14:paraId="1652AE48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161" w:name="_Toc191922319"/>
      <w:bookmarkStart w:id="162" w:name="_Toc192100435"/>
      <w:bookmarkStart w:id="163" w:name="_Toc192223799"/>
      <w:bookmarkStart w:id="164" w:name="_Toc192531373"/>
      <w:r>
        <w:rPr>
          <w:b/>
          <w:bCs/>
        </w:rPr>
        <w:t>2.4.1 – Możliwość pominięcia bloków</w:t>
      </w:r>
      <w:bookmarkEnd w:id="161"/>
      <w:bookmarkEnd w:id="162"/>
      <w:bookmarkEnd w:id="163"/>
      <w:bookmarkEnd w:id="164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3"/>
        <w:gridCol w:w="1755"/>
        <w:gridCol w:w="2424"/>
      </w:tblGrid>
      <w:tr w:rsidR="00A4027D" w14:paraId="5C6AA999" w14:textId="77777777">
        <w:tc>
          <w:tcPr>
            <w:tcW w:w="4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CF4B80D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45B7E4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4AC98B2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75751C11" w14:textId="77777777">
        <w:tc>
          <w:tcPr>
            <w:tcW w:w="4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F9309F" w14:textId="77777777" w:rsidR="00A4027D" w:rsidRDefault="00000000">
            <w:pPr>
              <w:spacing w:after="0" w:line="360" w:lineRule="auto"/>
            </w:pPr>
            <w:bookmarkStart w:id="165" w:name="_Hlk192219818"/>
            <w:r>
              <w:t>Dostępny jest mechanizm umożliwiający omijanie bloków treści powtarzanych na wielu stronach internetowych.</w:t>
            </w:r>
            <w:bookmarkEnd w:id="165"/>
          </w:p>
        </w:tc>
        <w:tc>
          <w:tcPr>
            <w:tcW w:w="17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CAF5AA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13F538E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  <w:color w:val="FF0000"/>
              </w:rPr>
              <w:t>Niespełnione</w:t>
            </w:r>
          </w:p>
        </w:tc>
      </w:tr>
    </w:tbl>
    <w:p w14:paraId="28C29BD5" w14:textId="77777777" w:rsidR="00A4027D" w:rsidRDefault="00A4027D">
      <w:pPr>
        <w:spacing w:line="360" w:lineRule="auto"/>
        <w:rPr>
          <w:b/>
          <w:bCs/>
        </w:rPr>
      </w:pPr>
    </w:p>
    <w:p w14:paraId="4CE10FB9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1</w:t>
      </w:r>
    </w:p>
    <w:p w14:paraId="712501C6" w14:textId="77777777" w:rsidR="00A4027D" w:rsidRDefault="00A4027D">
      <w:pPr>
        <w:spacing w:line="360" w:lineRule="auto"/>
      </w:pPr>
      <w:hyperlink r:id="rId69" w:history="1">
        <w:r>
          <w:rPr>
            <w:rStyle w:val="Hipercze"/>
            <w:b/>
            <w:bCs/>
          </w:rPr>
          <w:t xml:space="preserve">Lokalizacja błędu (link) </w:t>
        </w:r>
      </w:hyperlink>
    </w:p>
    <w:p w14:paraId="33C1F367" w14:textId="77777777" w:rsidR="00A4027D" w:rsidRDefault="00000000">
      <w:pPr>
        <w:suppressAutoHyphens w:val="0"/>
        <w:spacing w:after="0"/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eastAsia="pl-PL"/>
        </w:rPr>
      </w:pPr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eastAsia="pl-PL"/>
        </w:rPr>
        <w:t>&lt;</w:t>
      </w:r>
      <w:proofErr w:type="spellStart"/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eastAsia="pl-PL"/>
        </w:rPr>
        <w:t>nav</w:t>
      </w:r>
      <w:proofErr w:type="spellEnd"/>
    </w:p>
    <w:p w14:paraId="32A3949B" w14:textId="77777777" w:rsidR="00A4027D" w:rsidRDefault="00000000">
      <w:pPr>
        <w:suppressAutoHyphens w:val="0"/>
        <w:spacing w:after="0"/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eastAsia="pl-PL"/>
        </w:rPr>
      </w:pPr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eastAsia="pl-PL"/>
        </w:rPr>
        <w:t xml:space="preserve">    aria-</w:t>
      </w:r>
      <w:proofErr w:type="spellStart"/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eastAsia="pl-PL"/>
        </w:rPr>
        <w:t>labelledby</w:t>
      </w:r>
      <w:proofErr w:type="spellEnd"/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eastAsia="pl-PL"/>
        </w:rPr>
        <w:t>="</w:t>
      </w:r>
      <w:proofErr w:type="spellStart"/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eastAsia="pl-PL"/>
        </w:rPr>
        <w:t>menuBtn</w:t>
      </w:r>
      <w:proofErr w:type="spellEnd"/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eastAsia="pl-PL"/>
        </w:rPr>
        <w:t>"</w:t>
      </w:r>
    </w:p>
    <w:p w14:paraId="4888BE26" w14:textId="77777777" w:rsidR="00A4027D" w:rsidRDefault="00000000">
      <w:pPr>
        <w:spacing w:line="360" w:lineRule="auto"/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eastAsia="pl-PL"/>
        </w:rPr>
      </w:pPr>
      <w:r>
        <w:rPr>
          <w:rFonts w:ascii="IBM Plex Mono" w:eastAsia="Times New Roman" w:hAnsi="IBM Plex Mono"/>
          <w:color w:val="161616"/>
          <w:spacing w:val="5"/>
          <w:kern w:val="0"/>
          <w:sz w:val="18"/>
          <w:szCs w:val="18"/>
          <w:shd w:val="clear" w:color="auto" w:fill="FFFFFF"/>
          <w:lang w:eastAsia="pl-PL"/>
        </w:rPr>
        <w:t xml:space="preserve">    id="menu"&gt;</w:t>
      </w:r>
    </w:p>
    <w:p w14:paraId="40F3885A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Na stronie znajduje się więcej niż jeden element &lt;</w:t>
      </w:r>
      <w:proofErr w:type="spellStart"/>
      <w:r>
        <w:t>nav</w:t>
      </w:r>
      <w:proofErr w:type="spellEnd"/>
      <w:r>
        <w:t>&gt; (lub element z role="</w:t>
      </w:r>
      <w:proofErr w:type="spellStart"/>
      <w:r>
        <w:t>navigation</w:t>
      </w:r>
      <w:proofErr w:type="spellEnd"/>
      <w:r>
        <w:t>") bez unikalnych etykiet, przez co użytkownicy korzystający z czytników ekranu, mogą mieć problem z odróżnieniem różnych sekcji nawigacyjnych.</w:t>
      </w:r>
    </w:p>
    <w:p w14:paraId="59C2C8A6" w14:textId="77777777" w:rsidR="00A4027D" w:rsidRDefault="00A4027D">
      <w:pPr>
        <w:spacing w:line="360" w:lineRule="auto"/>
      </w:pPr>
    </w:p>
    <w:p w14:paraId="20986DFC" w14:textId="77777777" w:rsidR="00A4027D" w:rsidRDefault="00A4027D">
      <w:pPr>
        <w:spacing w:line="360" w:lineRule="auto"/>
      </w:pPr>
    </w:p>
    <w:p w14:paraId="12C022AF" w14:textId="77777777" w:rsidR="00A4027D" w:rsidRDefault="00000000">
      <w:pPr>
        <w:spacing w:line="360" w:lineRule="auto"/>
      </w:pPr>
      <w:r>
        <w:rPr>
          <w:b/>
          <w:bCs/>
          <w:noProof/>
          <w:lang w:eastAsia="pl-PL"/>
        </w:rPr>
        <w:drawing>
          <wp:inline distT="0" distB="0" distL="0" distR="0" wp14:anchorId="491B88B2" wp14:editId="4057FBFE">
            <wp:extent cx="5760720" cy="589916"/>
            <wp:effectExtent l="0" t="0" r="0" b="634"/>
            <wp:docPr id="1700945959" name="Obraz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991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6FFF47A6" w14:textId="77777777" w:rsidR="00A4027D" w:rsidRDefault="00000000">
      <w:pPr>
        <w:spacing w:line="360" w:lineRule="auto"/>
      </w:pPr>
      <w:r>
        <w:rPr>
          <w:b/>
          <w:bCs/>
          <w:noProof/>
          <w:lang w:eastAsia="pl-PL"/>
        </w:rPr>
        <w:lastRenderedPageBreak/>
        <w:drawing>
          <wp:inline distT="0" distB="0" distL="0" distR="0" wp14:anchorId="0A6B0543" wp14:editId="46B5817A">
            <wp:extent cx="5760720" cy="2887346"/>
            <wp:effectExtent l="0" t="0" r="0" b="8254"/>
            <wp:docPr id="1391108704" name="Obraz 1" descr="A screenshot of a computer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734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F6C8E5C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2.4.1 – Możliwość pominięcia bloków – Przykład nr 1 – Rekomendacje</w:t>
      </w:r>
    </w:p>
    <w:p w14:paraId="729E3E5A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3BCB0838" w14:textId="77777777" w:rsidR="00A4027D" w:rsidRDefault="00000000">
      <w:pPr>
        <w:pStyle w:val="Akapitzlist"/>
        <w:numPr>
          <w:ilvl w:val="3"/>
          <w:numId w:val="14"/>
        </w:numPr>
        <w:spacing w:line="360" w:lineRule="auto"/>
        <w:ind w:left="567" w:hanging="283"/>
      </w:pPr>
      <w:r>
        <w:t>Należy dodać unikalną etykietę na dwa sposoby, tak by każdy element &lt;</w:t>
      </w:r>
      <w:proofErr w:type="spellStart"/>
      <w:r>
        <w:t>nav</w:t>
      </w:r>
      <w:proofErr w:type="spellEnd"/>
      <w:r>
        <w:t>&gt; był łatwy do rozróżnienia.</w:t>
      </w:r>
    </w:p>
    <w:p w14:paraId="77071A31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Proponowane rozwiązanie:</w:t>
      </w:r>
    </w:p>
    <w:p w14:paraId="6684BF70" w14:textId="77777777" w:rsidR="00A4027D" w:rsidRDefault="00000000">
      <w:pPr>
        <w:spacing w:line="360" w:lineRule="auto"/>
      </w:pPr>
      <w:r>
        <w:t>Jeżeli nawigacja ma nagłówek (np. &lt;h2&gt;), można odwołać się do niego za pomocą aria-</w:t>
      </w:r>
      <w:proofErr w:type="spellStart"/>
      <w:r>
        <w:t>labelledby</w:t>
      </w:r>
      <w:proofErr w:type="spellEnd"/>
      <w:r>
        <w:t>:</w:t>
      </w:r>
    </w:p>
    <w:p w14:paraId="0DB10C6C" w14:textId="77777777" w:rsidR="00A4027D" w:rsidRDefault="00000000">
      <w:pPr>
        <w:rPr>
          <w:lang w:val="en-US"/>
        </w:rPr>
      </w:pPr>
      <w:r>
        <w:rPr>
          <w:lang w:val="en-US"/>
        </w:rPr>
        <w:t>&lt;h2 id="main-navigation"&gt;</w:t>
      </w:r>
      <w:proofErr w:type="spellStart"/>
      <w:r>
        <w:rPr>
          <w:lang w:val="en-US"/>
        </w:rPr>
        <w:t>Główna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nawigacja</w:t>
      </w:r>
      <w:proofErr w:type="spellEnd"/>
      <w:r>
        <w:rPr>
          <w:lang w:val="en-US"/>
        </w:rPr>
        <w:t>&lt;/h2&gt;</w:t>
      </w:r>
    </w:p>
    <w:p w14:paraId="5C3651D1" w14:textId="77777777" w:rsidR="00A4027D" w:rsidRDefault="00000000">
      <w:pPr>
        <w:rPr>
          <w:lang w:val="en-US"/>
        </w:rPr>
      </w:pPr>
      <w:r>
        <w:rPr>
          <w:lang w:val="en-US"/>
        </w:rPr>
        <w:t>&lt;nav aria-</w:t>
      </w:r>
      <w:proofErr w:type="spellStart"/>
      <w:r>
        <w:rPr>
          <w:lang w:val="en-US"/>
        </w:rPr>
        <w:t>labelledby</w:t>
      </w:r>
      <w:proofErr w:type="spellEnd"/>
      <w:r>
        <w:rPr>
          <w:lang w:val="en-US"/>
        </w:rPr>
        <w:t>="main-navigation"&gt;</w:t>
      </w:r>
    </w:p>
    <w:p w14:paraId="2AED9CD0" w14:textId="77777777" w:rsidR="00A4027D" w:rsidRDefault="00000000">
      <w:pPr>
        <w:rPr>
          <w:lang w:val="en-US"/>
        </w:rPr>
      </w:pPr>
      <w:r>
        <w:rPr>
          <w:lang w:val="en-US"/>
        </w:rPr>
        <w:t xml:space="preserve">    ...</w:t>
      </w:r>
    </w:p>
    <w:p w14:paraId="78A5A1E3" w14:textId="77777777" w:rsidR="00A4027D" w:rsidRDefault="00000000">
      <w:pPr>
        <w:rPr>
          <w:lang w:val="en-US"/>
        </w:rPr>
      </w:pPr>
      <w:r>
        <w:rPr>
          <w:lang w:val="en-US"/>
        </w:rPr>
        <w:t>&lt;/nav&gt;</w:t>
      </w:r>
    </w:p>
    <w:p w14:paraId="054088DD" w14:textId="77777777" w:rsidR="00A4027D" w:rsidRDefault="00A4027D">
      <w:pPr>
        <w:rPr>
          <w:lang w:val="en-US"/>
        </w:rPr>
      </w:pPr>
    </w:p>
    <w:p w14:paraId="17CF4275" w14:textId="77777777" w:rsidR="00A4027D" w:rsidRDefault="00000000">
      <w:pPr>
        <w:rPr>
          <w:lang w:val="en-US"/>
        </w:rPr>
      </w:pPr>
      <w:r>
        <w:rPr>
          <w:lang w:val="en-US"/>
        </w:rPr>
        <w:t>&lt;h2 id="footer-navigation"&gt;</w:t>
      </w:r>
      <w:proofErr w:type="spellStart"/>
      <w:r>
        <w:rPr>
          <w:lang w:val="en-US"/>
        </w:rPr>
        <w:t>Nawigacja</w:t>
      </w:r>
      <w:proofErr w:type="spellEnd"/>
      <w:r>
        <w:rPr>
          <w:lang w:val="en-US"/>
        </w:rPr>
        <w:t xml:space="preserve"> w </w:t>
      </w:r>
      <w:proofErr w:type="spellStart"/>
      <w:r>
        <w:rPr>
          <w:lang w:val="en-US"/>
        </w:rPr>
        <w:t>stopce</w:t>
      </w:r>
      <w:proofErr w:type="spellEnd"/>
      <w:r>
        <w:rPr>
          <w:lang w:val="en-US"/>
        </w:rPr>
        <w:t>&lt;/h2&gt;</w:t>
      </w:r>
    </w:p>
    <w:p w14:paraId="05353084" w14:textId="77777777" w:rsidR="00A4027D" w:rsidRDefault="00000000">
      <w:pPr>
        <w:rPr>
          <w:lang w:val="en-US"/>
        </w:rPr>
      </w:pPr>
      <w:r>
        <w:rPr>
          <w:lang w:val="en-US"/>
        </w:rPr>
        <w:t>&lt;nav aria-</w:t>
      </w:r>
      <w:proofErr w:type="spellStart"/>
      <w:r>
        <w:rPr>
          <w:lang w:val="en-US"/>
        </w:rPr>
        <w:t>labelledby</w:t>
      </w:r>
      <w:proofErr w:type="spellEnd"/>
      <w:r>
        <w:rPr>
          <w:lang w:val="en-US"/>
        </w:rPr>
        <w:t>="footer-navigation"&gt;</w:t>
      </w:r>
    </w:p>
    <w:p w14:paraId="6492D94B" w14:textId="77777777" w:rsidR="00A4027D" w:rsidRDefault="00000000">
      <w:r>
        <w:rPr>
          <w:lang w:val="en-US"/>
        </w:rPr>
        <w:t xml:space="preserve">    </w:t>
      </w:r>
      <w:r>
        <w:t>...</w:t>
      </w:r>
    </w:p>
    <w:p w14:paraId="70A70BED" w14:textId="77777777" w:rsidR="00A4027D" w:rsidRDefault="00000000">
      <w:r>
        <w:t>&lt;/</w:t>
      </w:r>
      <w:proofErr w:type="spellStart"/>
      <w:r>
        <w:t>nav</w:t>
      </w:r>
      <w:proofErr w:type="spellEnd"/>
      <w:r>
        <w:t>&gt;</w:t>
      </w:r>
    </w:p>
    <w:p w14:paraId="538182B3" w14:textId="77777777" w:rsidR="00A4027D" w:rsidRDefault="00A4027D"/>
    <w:p w14:paraId="2A7FF3C1" w14:textId="77777777" w:rsidR="00A4027D" w:rsidRDefault="00000000">
      <w:pPr>
        <w:spacing w:line="360" w:lineRule="auto"/>
      </w:pPr>
      <w:r>
        <w:rPr>
          <w:b/>
          <w:bCs/>
        </w:rPr>
        <w:lastRenderedPageBreak/>
        <w:t>Czytniki ekranu odczytają</w:t>
      </w:r>
      <w:r>
        <w:t xml:space="preserve"> "</w:t>
      </w:r>
      <w:proofErr w:type="spellStart"/>
      <w:r>
        <w:t>Navigation</w:t>
      </w:r>
      <w:proofErr w:type="spellEnd"/>
      <w:r>
        <w:t>, Główna nawigacja" oraz "</w:t>
      </w:r>
      <w:proofErr w:type="spellStart"/>
      <w:r>
        <w:t>Navigation</w:t>
      </w:r>
      <w:proofErr w:type="spellEnd"/>
      <w:r>
        <w:t>, Nawigacja w stopce", co ułatwia orientację.</w:t>
      </w:r>
    </w:p>
    <w:p w14:paraId="09B70E14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2</w:t>
      </w:r>
    </w:p>
    <w:p w14:paraId="4EA3DC5F" w14:textId="77777777" w:rsidR="00A4027D" w:rsidRDefault="00A4027D">
      <w:pPr>
        <w:spacing w:line="360" w:lineRule="auto"/>
      </w:pPr>
      <w:hyperlink r:id="rId72" w:history="1">
        <w:r>
          <w:rPr>
            <w:rStyle w:val="Hipercze"/>
            <w:b/>
            <w:bCs/>
          </w:rPr>
          <w:t xml:space="preserve">Lokalizacja błędu (link) </w:t>
        </w:r>
      </w:hyperlink>
    </w:p>
    <w:p w14:paraId="7F4A10CF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Element z rolą "</w:t>
      </w:r>
      <w:proofErr w:type="spellStart"/>
      <w:r>
        <w:t>complementary</w:t>
      </w:r>
      <w:proofErr w:type="spellEnd"/>
      <w:r>
        <w:t>" (np. &lt;</w:t>
      </w:r>
      <w:proofErr w:type="spellStart"/>
      <w:r>
        <w:t>aside</w:t>
      </w:r>
      <w:proofErr w:type="spellEnd"/>
      <w:r>
        <w:t>&gt;) nie ma etykiety (aria-</w:t>
      </w:r>
      <w:proofErr w:type="spellStart"/>
      <w:r>
        <w:t>label</w:t>
      </w:r>
      <w:proofErr w:type="spellEnd"/>
      <w:r>
        <w:t xml:space="preserve"> lub aria-</w:t>
      </w:r>
      <w:proofErr w:type="spellStart"/>
      <w:r>
        <w:t>labelledby</w:t>
      </w:r>
      <w:proofErr w:type="spellEnd"/>
      <w:r>
        <w:t>).</w:t>
      </w:r>
    </w:p>
    <w:p w14:paraId="5773CF68" w14:textId="77777777" w:rsidR="00A4027D" w:rsidRDefault="00000000">
      <w:pPr>
        <w:pStyle w:val="Akapitzlist"/>
        <w:spacing w:line="360" w:lineRule="auto"/>
      </w:pPr>
      <w:r>
        <w:t>Stanowi to problem dla użytkowników czytników ekranu, ponieważ nie wiedzą, jaka jest funkcja tego elementu.</w:t>
      </w:r>
    </w:p>
    <w:p w14:paraId="10E8AC84" w14:textId="77777777" w:rsidR="00A4027D" w:rsidRDefault="00000000">
      <w:pPr>
        <w:spacing w:line="360" w:lineRule="auto"/>
        <w:jc w:val="center"/>
      </w:pPr>
      <w:r>
        <w:rPr>
          <w:b/>
          <w:bCs/>
          <w:noProof/>
          <w:lang w:eastAsia="pl-PL"/>
        </w:rPr>
        <w:drawing>
          <wp:inline distT="0" distB="0" distL="0" distR="0" wp14:anchorId="3C35109E" wp14:editId="5ACB5B6F">
            <wp:extent cx="2149022" cy="3246403"/>
            <wp:effectExtent l="0" t="0" r="3628" b="0"/>
            <wp:docPr id="1972056068" name="Obraz 1" descr="A screenshot of a phone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149022" cy="32464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492EEE5D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2.4.1 – Możliwość pominięcia bloków – Przykład nr 2 – Rekomendacje</w:t>
      </w:r>
    </w:p>
    <w:p w14:paraId="287B3848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1A2AFB79" w14:textId="77777777" w:rsidR="00A4027D" w:rsidRDefault="00000000">
      <w:pPr>
        <w:pStyle w:val="Akapitzlist"/>
        <w:numPr>
          <w:ilvl w:val="3"/>
          <w:numId w:val="14"/>
        </w:numPr>
        <w:spacing w:line="360" w:lineRule="auto"/>
        <w:ind w:left="567" w:hanging="283"/>
      </w:pPr>
      <w:r>
        <w:t>Jeśli w &lt;</w:t>
      </w:r>
      <w:proofErr w:type="spellStart"/>
      <w:r>
        <w:t>aside</w:t>
      </w:r>
      <w:proofErr w:type="spellEnd"/>
      <w:r>
        <w:t>&gt; jest nagłówek, możesz połączyć go z aria-</w:t>
      </w:r>
      <w:proofErr w:type="spellStart"/>
      <w:r>
        <w:t>labelledby</w:t>
      </w:r>
      <w:proofErr w:type="spellEnd"/>
      <w:r>
        <w:t>:</w:t>
      </w:r>
    </w:p>
    <w:p w14:paraId="7DFE1836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Proponowane rozwiązanie:</w:t>
      </w:r>
    </w:p>
    <w:p w14:paraId="17F3C5DB" w14:textId="77777777" w:rsidR="00A4027D" w:rsidRDefault="00000000">
      <w:r>
        <w:t>&lt;h2 id="</w:t>
      </w:r>
      <w:proofErr w:type="spellStart"/>
      <w:r>
        <w:t>related-content</w:t>
      </w:r>
      <w:proofErr w:type="spellEnd"/>
      <w:r>
        <w:t>"&gt;Dodatkowe informacje&lt;/h2&gt;</w:t>
      </w:r>
    </w:p>
    <w:p w14:paraId="7DFA2E4F" w14:textId="77777777" w:rsidR="00A4027D" w:rsidRDefault="00000000">
      <w:pPr>
        <w:rPr>
          <w:lang w:val="en-US"/>
        </w:rPr>
      </w:pPr>
      <w:r>
        <w:rPr>
          <w:lang w:val="en-US"/>
        </w:rPr>
        <w:t>&lt;aside aria-</w:t>
      </w:r>
      <w:proofErr w:type="spellStart"/>
      <w:r>
        <w:rPr>
          <w:lang w:val="en-US"/>
        </w:rPr>
        <w:t>labelledby</w:t>
      </w:r>
      <w:proofErr w:type="spellEnd"/>
      <w:r>
        <w:rPr>
          <w:lang w:val="en-US"/>
        </w:rPr>
        <w:t>="related-content"&gt;</w:t>
      </w:r>
    </w:p>
    <w:p w14:paraId="01CF7F0B" w14:textId="77777777" w:rsidR="00A4027D" w:rsidRDefault="00000000">
      <w:r>
        <w:rPr>
          <w:lang w:val="en-US"/>
        </w:rPr>
        <w:t xml:space="preserve">    </w:t>
      </w:r>
      <w:r>
        <w:t>...</w:t>
      </w:r>
    </w:p>
    <w:p w14:paraId="104983AB" w14:textId="77777777" w:rsidR="00A4027D" w:rsidRDefault="00000000">
      <w:r>
        <w:t>&lt;/</w:t>
      </w:r>
      <w:proofErr w:type="spellStart"/>
      <w:r>
        <w:t>aside</w:t>
      </w:r>
      <w:proofErr w:type="spellEnd"/>
      <w:r>
        <w:t>&gt;</w:t>
      </w:r>
    </w:p>
    <w:p w14:paraId="6F4CF337" w14:textId="77777777" w:rsidR="00A4027D" w:rsidRDefault="00000000">
      <w:pPr>
        <w:spacing w:line="360" w:lineRule="auto"/>
      </w:pPr>
      <w:r>
        <w:rPr>
          <w:b/>
          <w:bCs/>
        </w:rPr>
        <w:lastRenderedPageBreak/>
        <w:t>Czytniki ekranu odczytają</w:t>
      </w:r>
      <w:r>
        <w:t>: „Dodatkowe informacje – Sekcja uzupełniająca”.</w:t>
      </w:r>
    </w:p>
    <w:p w14:paraId="761B6962" w14:textId="77777777" w:rsidR="00A4027D" w:rsidRDefault="00000000">
      <w:pPr>
        <w:pStyle w:val="Akapitzlist"/>
        <w:numPr>
          <w:ilvl w:val="3"/>
          <w:numId w:val="14"/>
        </w:numPr>
        <w:spacing w:line="360" w:lineRule="auto"/>
        <w:ind w:left="567" w:hanging="283"/>
      </w:pPr>
      <w:r>
        <w:t>Jeśli nie ma widocznego nagłówka, dodaj niewidoczną etykietę:</w:t>
      </w:r>
    </w:p>
    <w:p w14:paraId="14A6BDBB" w14:textId="77777777" w:rsidR="00A4027D" w:rsidRDefault="00000000">
      <w:r>
        <w:t>&lt;</w:t>
      </w:r>
      <w:proofErr w:type="spellStart"/>
      <w:r>
        <w:t>aside</w:t>
      </w:r>
      <w:proofErr w:type="spellEnd"/>
      <w:r>
        <w:t xml:space="preserve"> aria-</w:t>
      </w:r>
      <w:proofErr w:type="spellStart"/>
      <w:r>
        <w:t>label</w:t>
      </w:r>
      <w:proofErr w:type="spellEnd"/>
      <w:r>
        <w:t>="Dodatkowe treści"&gt;</w:t>
      </w:r>
    </w:p>
    <w:p w14:paraId="5BC95C6A" w14:textId="77777777" w:rsidR="00A4027D" w:rsidRDefault="00000000">
      <w:r>
        <w:t xml:space="preserve">    ...</w:t>
      </w:r>
    </w:p>
    <w:p w14:paraId="56EB3229" w14:textId="77777777" w:rsidR="00A4027D" w:rsidRDefault="00000000">
      <w:r>
        <w:t>&lt;/</w:t>
      </w:r>
      <w:proofErr w:type="spellStart"/>
      <w:r>
        <w:t>aside</w:t>
      </w:r>
      <w:proofErr w:type="spellEnd"/>
      <w:r>
        <w:t>&gt;</w:t>
      </w:r>
    </w:p>
    <w:p w14:paraId="17F03F11" w14:textId="77777777" w:rsidR="00A4027D" w:rsidRDefault="00000000">
      <w:r>
        <w:rPr>
          <w:b/>
          <w:bCs/>
        </w:rPr>
        <w:t>Czytniki ekranu odczytają</w:t>
      </w:r>
      <w:r>
        <w:t>: „Dodatkowe treści – Sekcja uzupełniająca”.</w:t>
      </w:r>
    </w:p>
    <w:p w14:paraId="76B01F6D" w14:textId="77777777" w:rsidR="00A4027D" w:rsidRDefault="00A4027D"/>
    <w:p w14:paraId="5DB297E6" w14:textId="77777777" w:rsidR="00A4027D" w:rsidRDefault="00000000">
      <w:pPr>
        <w:rPr>
          <w:b/>
          <w:bCs/>
        </w:rPr>
      </w:pPr>
      <w:r>
        <w:rPr>
          <w:b/>
          <w:bCs/>
        </w:rPr>
        <w:t>Przykład nr 3</w:t>
      </w:r>
    </w:p>
    <w:p w14:paraId="277A43C6" w14:textId="77777777" w:rsidR="00A4027D" w:rsidRDefault="00A4027D">
      <w:pPr>
        <w:spacing w:line="360" w:lineRule="auto"/>
      </w:pPr>
      <w:hyperlink r:id="rId74" w:history="1">
        <w:r>
          <w:rPr>
            <w:rStyle w:val="Hipercze"/>
            <w:b/>
            <w:bCs/>
          </w:rPr>
          <w:t>Lokalizacja błęd</w:t>
        </w:r>
        <w:bookmarkStart w:id="166" w:name="_Hlt192213713"/>
        <w:bookmarkStart w:id="167" w:name="_Hlt192213714"/>
        <w:r>
          <w:rPr>
            <w:rStyle w:val="Hipercze"/>
            <w:b/>
            <w:bCs/>
          </w:rPr>
          <w:t>u</w:t>
        </w:r>
        <w:bookmarkEnd w:id="166"/>
        <w:bookmarkEnd w:id="167"/>
        <w:r>
          <w:rPr>
            <w:rStyle w:val="Hipercze"/>
            <w:b/>
            <w:bCs/>
          </w:rPr>
          <w:t xml:space="preserve"> (lin</w:t>
        </w:r>
        <w:bookmarkStart w:id="168" w:name="_Hlt192213760"/>
        <w:bookmarkStart w:id="169" w:name="_Hlt192213761"/>
        <w:r>
          <w:rPr>
            <w:rStyle w:val="Hipercze"/>
            <w:b/>
            <w:bCs/>
          </w:rPr>
          <w:t>k</w:t>
        </w:r>
        <w:bookmarkEnd w:id="168"/>
        <w:bookmarkEnd w:id="169"/>
        <w:r>
          <w:rPr>
            <w:rStyle w:val="Hipercze"/>
            <w:b/>
            <w:bCs/>
          </w:rPr>
          <w:t xml:space="preserve">) </w:t>
        </w:r>
      </w:hyperlink>
    </w:p>
    <w:p w14:paraId="1886C804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 xml:space="preserve">  id="opcje-strony"</w:t>
      </w:r>
    </w:p>
    <w:p w14:paraId="05B40711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 xml:space="preserve">    </w:t>
      </w:r>
      <w:proofErr w:type="spellStart"/>
      <w:r>
        <w:rPr>
          <w:b/>
          <w:bCs/>
        </w:rPr>
        <w:t>class</w:t>
      </w:r>
      <w:proofErr w:type="spellEnd"/>
      <w:r>
        <w:rPr>
          <w:b/>
          <w:bCs/>
        </w:rPr>
        <w:t>="opcje-strony"&gt;</w:t>
      </w:r>
    </w:p>
    <w:p w14:paraId="667FC0D5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Element &lt;</w:t>
      </w:r>
      <w:proofErr w:type="spellStart"/>
      <w:r>
        <w:t>aside</w:t>
      </w:r>
      <w:proofErr w:type="spellEnd"/>
      <w:r>
        <w:t>&gt; automatycznie ma rolę "</w:t>
      </w:r>
      <w:proofErr w:type="spellStart"/>
      <w:r>
        <w:t>complementary</w:t>
      </w:r>
      <w:proofErr w:type="spellEnd"/>
      <w:r>
        <w:t>", więc wymaga unikalnej etykiety, aby poprawnie działał z technologiami asystującymi.</w:t>
      </w:r>
      <w:r>
        <w:rPr>
          <w:noProof/>
          <w:lang w:eastAsia="pl-PL"/>
        </w:rPr>
        <w:drawing>
          <wp:inline distT="0" distB="0" distL="0" distR="0" wp14:anchorId="467F8997" wp14:editId="25CE3EA6">
            <wp:extent cx="5760720" cy="713744"/>
            <wp:effectExtent l="0" t="0" r="0" b="0"/>
            <wp:docPr id="1892629657" name="Obraz 1" descr="A white background with black and white clouds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374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4E15AB48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2.4.1 – Możliwość pominięcia bloków – Przykład nr 3 – Rekomendacje</w:t>
      </w:r>
    </w:p>
    <w:p w14:paraId="3058C552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58969E4C" w14:textId="77777777" w:rsidR="00A4027D" w:rsidRDefault="00000000">
      <w:pPr>
        <w:pStyle w:val="Akapitzlist"/>
        <w:numPr>
          <w:ilvl w:val="3"/>
          <w:numId w:val="14"/>
        </w:numPr>
        <w:spacing w:line="360" w:lineRule="auto"/>
        <w:ind w:left="567" w:hanging="283"/>
      </w:pPr>
      <w:r>
        <w:t>Dodaj niewidoczną etykietę aria-</w:t>
      </w:r>
      <w:proofErr w:type="spellStart"/>
      <w:r>
        <w:t>label</w:t>
      </w:r>
      <w:proofErr w:type="spellEnd"/>
      <w:r>
        <w:t>.</w:t>
      </w:r>
    </w:p>
    <w:p w14:paraId="2543BCB4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Przykładowe rozwiązanie:</w:t>
      </w:r>
    </w:p>
    <w:p w14:paraId="32AAF8DE" w14:textId="77777777" w:rsidR="00A4027D" w:rsidRDefault="00000000">
      <w:r>
        <w:t>&lt;</w:t>
      </w:r>
      <w:proofErr w:type="spellStart"/>
      <w:r>
        <w:t>aside</w:t>
      </w:r>
      <w:proofErr w:type="spellEnd"/>
      <w:r>
        <w:t xml:space="preserve"> aria-</w:t>
      </w:r>
      <w:proofErr w:type="spellStart"/>
      <w:r>
        <w:t>label</w:t>
      </w:r>
      <w:proofErr w:type="spellEnd"/>
      <w:r>
        <w:t>="Opcje strony"&gt;</w:t>
      </w:r>
    </w:p>
    <w:p w14:paraId="641A2E52" w14:textId="77777777" w:rsidR="00A4027D" w:rsidRDefault="00000000">
      <w:r>
        <w:t xml:space="preserve">    ...</w:t>
      </w:r>
    </w:p>
    <w:p w14:paraId="5B6FD92D" w14:textId="77777777" w:rsidR="00A4027D" w:rsidRDefault="00000000">
      <w:r>
        <w:t>&lt;/</w:t>
      </w:r>
      <w:proofErr w:type="spellStart"/>
      <w:r>
        <w:t>aside</w:t>
      </w:r>
      <w:proofErr w:type="spellEnd"/>
      <w:r>
        <w:t>&gt;</w:t>
      </w:r>
    </w:p>
    <w:p w14:paraId="6CEB87EF" w14:textId="77777777" w:rsidR="00A4027D" w:rsidRDefault="00000000">
      <w:r>
        <w:rPr>
          <w:b/>
          <w:bCs/>
        </w:rPr>
        <w:t>Czytniki ekranu odczytają</w:t>
      </w:r>
      <w:r>
        <w:t>: „Opcje strony – sekcja uzupełniająca”.</w:t>
      </w:r>
    </w:p>
    <w:p w14:paraId="22CACDF1" w14:textId="77777777" w:rsidR="00A4027D" w:rsidRDefault="00A4027D"/>
    <w:p w14:paraId="594B629A" w14:textId="77777777" w:rsidR="00A4027D" w:rsidRDefault="00000000">
      <w:pPr>
        <w:spacing w:line="360" w:lineRule="auto"/>
        <w:rPr>
          <w:b/>
          <w:bCs/>
          <w:color w:val="FF0000"/>
        </w:rPr>
      </w:pPr>
      <w:r>
        <w:rPr>
          <w:b/>
          <w:bCs/>
          <w:color w:val="FF0000"/>
        </w:rPr>
        <w:t>Rekomendację należy zastosować do zaprezentowanych przykładów, oraz do analogicznych problemów znajdujących się na stronie internetowej.</w:t>
      </w:r>
    </w:p>
    <w:p w14:paraId="3C1295CC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170" w:name="_Toc191922320"/>
      <w:bookmarkStart w:id="171" w:name="_Toc192100436"/>
      <w:bookmarkStart w:id="172" w:name="_Toc192223800"/>
      <w:bookmarkStart w:id="173" w:name="_Toc192531374"/>
      <w:r>
        <w:rPr>
          <w:b/>
          <w:bCs/>
        </w:rPr>
        <w:lastRenderedPageBreak/>
        <w:t>2.4.2 – Tytuły stron</w:t>
      </w:r>
      <w:bookmarkEnd w:id="170"/>
      <w:bookmarkEnd w:id="171"/>
      <w:bookmarkEnd w:id="172"/>
      <w:bookmarkEnd w:id="173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7"/>
        <w:gridCol w:w="1751"/>
        <w:gridCol w:w="2424"/>
      </w:tblGrid>
      <w:tr w:rsidR="00A4027D" w14:paraId="2D345AE0" w14:textId="77777777">
        <w:tc>
          <w:tcPr>
            <w:tcW w:w="4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098382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06E83E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088072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36A17566" w14:textId="77777777">
        <w:tc>
          <w:tcPr>
            <w:tcW w:w="4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C8F0576" w14:textId="77777777" w:rsidR="00A4027D" w:rsidRDefault="00000000">
            <w:pPr>
              <w:spacing w:after="0" w:line="360" w:lineRule="auto"/>
            </w:pPr>
            <w:r>
              <w:t>Strony internetowe, dokumenty niebędące częścią sieci i oprogramowanie mają tytuły opisujące temat lub cel.</w:t>
            </w:r>
          </w:p>
        </w:tc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D161A7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C9BF8B7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6B2199B3" w14:textId="77777777" w:rsidR="00A4027D" w:rsidRDefault="00A4027D">
      <w:pPr>
        <w:spacing w:line="360" w:lineRule="auto"/>
      </w:pPr>
    </w:p>
    <w:p w14:paraId="03126B75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174" w:name="_Toc191922321"/>
      <w:bookmarkStart w:id="175" w:name="_Toc192100437"/>
      <w:bookmarkStart w:id="176" w:name="_Toc192223801"/>
      <w:bookmarkStart w:id="177" w:name="_Toc192531375"/>
      <w:r>
        <w:rPr>
          <w:b/>
          <w:bCs/>
        </w:rPr>
        <w:t>2.4.3 – Kolejność fokusu</w:t>
      </w:r>
      <w:bookmarkEnd w:id="174"/>
      <w:bookmarkEnd w:id="175"/>
      <w:bookmarkEnd w:id="176"/>
      <w:bookmarkEnd w:id="177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4"/>
        <w:gridCol w:w="1754"/>
        <w:gridCol w:w="2424"/>
      </w:tblGrid>
      <w:tr w:rsidR="00A4027D" w14:paraId="5E3D494E" w14:textId="77777777"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B10BB1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1A7B3D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F6C054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0EDB4B9C" w14:textId="77777777"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3219AA" w14:textId="77777777" w:rsidR="00A4027D" w:rsidRDefault="00000000">
            <w:pPr>
              <w:spacing w:after="0" w:line="360" w:lineRule="auto"/>
            </w:pPr>
            <w:r>
              <w:t>Jeśli po treści można poruszać się sekwencyjnie, a sekwencje nawigacji wpływają na jej znaczenie lub działanie, komponenty, na których można ustawić fokus, są ustawiane w kolejności, która zachowuje ich znaczenie i funkcjonalność.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0F70EA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6B990C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0DF068E1" w14:textId="77777777" w:rsidR="00A4027D" w:rsidRDefault="00A4027D">
      <w:pPr>
        <w:spacing w:line="360" w:lineRule="auto"/>
      </w:pPr>
    </w:p>
    <w:p w14:paraId="5AF444F9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178" w:name="_Toc191922322"/>
      <w:bookmarkStart w:id="179" w:name="_Toc192100438"/>
      <w:bookmarkStart w:id="180" w:name="_Toc192223802"/>
      <w:bookmarkStart w:id="181" w:name="_Toc192531376"/>
      <w:r>
        <w:rPr>
          <w:b/>
          <w:bCs/>
        </w:rPr>
        <w:t>2.4.4 – Cel linku (w kontekście)</w:t>
      </w:r>
      <w:bookmarkEnd w:id="178"/>
      <w:bookmarkEnd w:id="179"/>
      <w:bookmarkEnd w:id="180"/>
      <w:bookmarkEnd w:id="181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0"/>
        <w:gridCol w:w="1758"/>
        <w:gridCol w:w="2424"/>
      </w:tblGrid>
      <w:tr w:rsidR="00A4027D" w14:paraId="6F94A20D" w14:textId="77777777">
        <w:tc>
          <w:tcPr>
            <w:tcW w:w="4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806D800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996624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F073BB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203B89FE" w14:textId="77777777">
        <w:tc>
          <w:tcPr>
            <w:tcW w:w="4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419B3C0" w14:textId="77777777" w:rsidR="00A4027D" w:rsidRDefault="00000000">
            <w:pPr>
              <w:spacing w:after="0" w:line="360" w:lineRule="auto"/>
            </w:pPr>
            <w:r>
              <w:t>Cel każdego linku można ustalić na podstawie samego tekstu linku lub na podstawie tekstu linku wraz z jego programowo określonym kontekstem linku.</w:t>
            </w:r>
          </w:p>
        </w:tc>
        <w:tc>
          <w:tcPr>
            <w:tcW w:w="1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9119D4C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CC5091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  <w:color w:val="ED0000"/>
              </w:rPr>
              <w:t>Niespełnione</w:t>
            </w:r>
          </w:p>
        </w:tc>
      </w:tr>
    </w:tbl>
    <w:p w14:paraId="27299B68" w14:textId="77777777" w:rsidR="00A4027D" w:rsidRDefault="00A4027D">
      <w:pPr>
        <w:spacing w:line="360" w:lineRule="auto"/>
      </w:pPr>
    </w:p>
    <w:p w14:paraId="023BBF39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1</w:t>
      </w:r>
    </w:p>
    <w:p w14:paraId="4923AA66" w14:textId="77777777" w:rsidR="00A4027D" w:rsidRDefault="00A4027D">
      <w:pPr>
        <w:spacing w:line="360" w:lineRule="auto"/>
      </w:pPr>
      <w:hyperlink r:id="rId76" w:history="1">
        <w:r>
          <w:rPr>
            <w:rStyle w:val="Hipercze"/>
            <w:b/>
            <w:bCs/>
          </w:rPr>
          <w:t>Lokalizacja błędu (li</w:t>
        </w:r>
        <w:bookmarkStart w:id="182" w:name="_Hlt192221038"/>
        <w:bookmarkStart w:id="183" w:name="_Hlt192221039"/>
        <w:r>
          <w:rPr>
            <w:rStyle w:val="Hipercze"/>
            <w:b/>
            <w:bCs/>
          </w:rPr>
          <w:t>n</w:t>
        </w:r>
        <w:bookmarkEnd w:id="182"/>
        <w:bookmarkEnd w:id="183"/>
        <w:r>
          <w:rPr>
            <w:rStyle w:val="Hipercze"/>
            <w:b/>
            <w:bCs/>
          </w:rPr>
          <w:t>k)</w:t>
        </w:r>
      </w:hyperlink>
      <w:r>
        <w:rPr>
          <w:b/>
          <w:bCs/>
        </w:rPr>
        <w:t xml:space="preserve"> </w:t>
      </w:r>
    </w:p>
    <w:p w14:paraId="784CE9D7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Brak zawartości pod wskazanym linkiem.</w:t>
      </w:r>
    </w:p>
    <w:p w14:paraId="39B3C555" w14:textId="77777777" w:rsidR="00A4027D" w:rsidRDefault="00A4027D">
      <w:pPr>
        <w:pStyle w:val="Akapitzlist"/>
        <w:spacing w:line="360" w:lineRule="auto"/>
        <w:rPr>
          <w:b/>
          <w:bCs/>
        </w:rPr>
      </w:pPr>
    </w:p>
    <w:p w14:paraId="40A61AD5" w14:textId="77777777" w:rsidR="00A4027D" w:rsidRDefault="00000000">
      <w:pPr>
        <w:spacing w:line="360" w:lineRule="auto"/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74462325" wp14:editId="41BF2F2A">
            <wp:extent cx="5319220" cy="1386961"/>
            <wp:effectExtent l="0" t="0" r="0" b="3689"/>
            <wp:docPr id="470667150" name="Obraz 1" descr="A screenshot of a computer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319220" cy="13869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3F6025C3" w14:textId="77777777" w:rsidR="00A4027D" w:rsidRDefault="00A4027D">
      <w:pPr>
        <w:spacing w:line="360" w:lineRule="auto"/>
        <w:rPr>
          <w:b/>
          <w:bCs/>
        </w:rPr>
      </w:pPr>
    </w:p>
    <w:p w14:paraId="66956F26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2</w:t>
      </w:r>
    </w:p>
    <w:p w14:paraId="0DD5DF52" w14:textId="77777777" w:rsidR="00A4027D" w:rsidRDefault="00A4027D">
      <w:pPr>
        <w:spacing w:line="360" w:lineRule="auto"/>
      </w:pPr>
      <w:hyperlink r:id="rId78" w:history="1">
        <w:r>
          <w:rPr>
            <w:rStyle w:val="Hipercze"/>
            <w:b/>
            <w:bCs/>
          </w:rPr>
          <w:t>Lokalizacja błędu (link)</w:t>
        </w:r>
      </w:hyperlink>
      <w:r>
        <w:rPr>
          <w:b/>
          <w:bCs/>
        </w:rPr>
        <w:t xml:space="preserve"> </w:t>
      </w:r>
    </w:p>
    <w:p w14:paraId="4EB4E671" w14:textId="6787672E" w:rsidR="00A4027D" w:rsidRPr="00A62969" w:rsidRDefault="00000000" w:rsidP="00A62969">
      <w:pPr>
        <w:pStyle w:val="Akapitzlist"/>
        <w:numPr>
          <w:ilvl w:val="0"/>
          <w:numId w:val="14"/>
        </w:numPr>
        <w:spacing w:line="360" w:lineRule="auto"/>
      </w:pPr>
      <w:r>
        <w:t>Brak zawartości pod wskazanym linkiem.</w:t>
      </w:r>
    </w:p>
    <w:p w14:paraId="0CF94EA7" w14:textId="1C2C5259" w:rsidR="00A4027D" w:rsidRDefault="00A62969">
      <w:pPr>
        <w:spacing w:line="360" w:lineRule="auto"/>
      </w:pPr>
      <w:r w:rsidRPr="00A62969">
        <w:rPr>
          <w:noProof/>
        </w:rPr>
        <w:drawing>
          <wp:inline distT="0" distB="0" distL="0" distR="0" wp14:anchorId="2D03CE78" wp14:editId="4E460A38">
            <wp:extent cx="5760720" cy="2492375"/>
            <wp:effectExtent l="0" t="0" r="0" b="3175"/>
            <wp:docPr id="1721462630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9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B08BA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2.4.4 – Cel linku (w kontekście) Przykład 1 i 2– Rekomendacje</w:t>
      </w:r>
    </w:p>
    <w:p w14:paraId="009A99EC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460F97C0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Uzupełnienie elementu, który powinien znajdować się pod wskazanym linkiem lub usunięcie informacji o linku.</w:t>
      </w:r>
    </w:p>
    <w:p w14:paraId="5F3D7040" w14:textId="77777777" w:rsidR="00A4027D" w:rsidRDefault="00A4027D">
      <w:pPr>
        <w:spacing w:line="360" w:lineRule="auto"/>
        <w:rPr>
          <w:b/>
          <w:bCs/>
        </w:rPr>
      </w:pPr>
    </w:p>
    <w:p w14:paraId="7E46598E" w14:textId="77777777" w:rsidR="00A62969" w:rsidRDefault="00A62969">
      <w:pPr>
        <w:spacing w:line="360" w:lineRule="auto"/>
        <w:rPr>
          <w:b/>
          <w:bCs/>
        </w:rPr>
      </w:pPr>
    </w:p>
    <w:p w14:paraId="530821D6" w14:textId="77777777" w:rsidR="00A4027D" w:rsidRDefault="00A4027D">
      <w:pPr>
        <w:spacing w:line="360" w:lineRule="auto"/>
        <w:rPr>
          <w:b/>
          <w:bCs/>
        </w:rPr>
      </w:pPr>
    </w:p>
    <w:p w14:paraId="7A06FFBB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lastRenderedPageBreak/>
        <w:t>Przykład nr 3</w:t>
      </w:r>
    </w:p>
    <w:p w14:paraId="798DA5D6" w14:textId="77777777" w:rsidR="00A4027D" w:rsidRDefault="00A4027D">
      <w:pPr>
        <w:spacing w:line="360" w:lineRule="auto"/>
      </w:pPr>
      <w:hyperlink r:id="rId80" w:history="1">
        <w:r>
          <w:rPr>
            <w:rStyle w:val="Hipercze"/>
            <w:b/>
            <w:bCs/>
          </w:rPr>
          <w:t>Lokalizacja błędu (link)</w:t>
        </w:r>
      </w:hyperlink>
    </w:p>
    <w:p w14:paraId="4A1FFB27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Zbędny link z błędnym przekierowaniem.</w:t>
      </w:r>
    </w:p>
    <w:p w14:paraId="47F2DD1C" w14:textId="77777777" w:rsidR="00A4027D" w:rsidRDefault="00A4027D">
      <w:pPr>
        <w:pStyle w:val="Akapitzlist"/>
        <w:spacing w:line="360" w:lineRule="auto"/>
      </w:pPr>
    </w:p>
    <w:p w14:paraId="4B19621F" w14:textId="77777777" w:rsidR="00A4027D" w:rsidRDefault="00000000">
      <w:pPr>
        <w:spacing w:line="360" w:lineRule="auto"/>
      </w:pPr>
      <w:r>
        <w:rPr>
          <w:noProof/>
          <w:lang w:eastAsia="pl-PL"/>
        </w:rPr>
        <w:drawing>
          <wp:inline distT="0" distB="0" distL="0" distR="0" wp14:anchorId="49BE65FE" wp14:editId="285BAEAC">
            <wp:extent cx="3307366" cy="1425064"/>
            <wp:effectExtent l="0" t="0" r="7334" b="3686"/>
            <wp:docPr id="1011716870" name="Obraz 1" descr="A screenshot of a computer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307366" cy="142506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7D62F22" w14:textId="77777777" w:rsidR="00A4027D" w:rsidRDefault="00A4027D">
      <w:pPr>
        <w:spacing w:line="360" w:lineRule="auto"/>
      </w:pPr>
      <w:hyperlink r:id="rId82" w:history="1">
        <w:r>
          <w:rPr>
            <w:rStyle w:val="Hipercze"/>
          </w:rPr>
          <w:t>Link do błędu</w:t>
        </w:r>
      </w:hyperlink>
      <w:r>
        <w:t xml:space="preserve"> </w:t>
      </w:r>
    </w:p>
    <w:p w14:paraId="5EDAE618" w14:textId="48DF96A0" w:rsidR="00A4027D" w:rsidRDefault="00A62969">
      <w:pPr>
        <w:spacing w:line="360" w:lineRule="auto"/>
      </w:pPr>
      <w:r w:rsidRPr="00A62969">
        <w:rPr>
          <w:noProof/>
        </w:rPr>
        <w:drawing>
          <wp:inline distT="0" distB="0" distL="0" distR="0" wp14:anchorId="2C5D2B8F" wp14:editId="7E5B737C">
            <wp:extent cx="5760720" cy="2127250"/>
            <wp:effectExtent l="0" t="0" r="0" b="6350"/>
            <wp:docPr id="1082597267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A1025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Rekomendacje</w:t>
      </w:r>
    </w:p>
    <w:p w14:paraId="130A24B9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072F996A" w14:textId="77777777" w:rsidR="00A4027D" w:rsidRDefault="00000000" w:rsidP="00EE286F">
      <w:pPr>
        <w:pStyle w:val="Akapitzlist"/>
        <w:numPr>
          <w:ilvl w:val="0"/>
          <w:numId w:val="34"/>
        </w:numPr>
        <w:spacing w:line="360" w:lineRule="auto"/>
      </w:pPr>
      <w:r>
        <w:t>Usunięcie zbędnego linku znajdującego się we wskazany wyżej miejscu.</w:t>
      </w:r>
    </w:p>
    <w:p w14:paraId="481D2091" w14:textId="77777777" w:rsidR="00A4027D" w:rsidRDefault="00000000">
      <w:pPr>
        <w:spacing w:line="360" w:lineRule="auto"/>
        <w:rPr>
          <w:b/>
          <w:bCs/>
          <w:color w:val="FF0000"/>
        </w:rPr>
      </w:pPr>
      <w:r>
        <w:rPr>
          <w:b/>
          <w:bCs/>
          <w:color w:val="FF0000"/>
        </w:rPr>
        <w:t>Rekomendację należy zastosować do zaprezentowanych przykładów, oraz do analogicznych problemów znajdujących się na stronie internetowej.</w:t>
      </w:r>
    </w:p>
    <w:p w14:paraId="20774932" w14:textId="77777777" w:rsidR="00A4027D" w:rsidRDefault="00A4027D">
      <w:pPr>
        <w:spacing w:line="360" w:lineRule="auto"/>
        <w:rPr>
          <w:b/>
          <w:bCs/>
          <w:color w:val="FF0000"/>
        </w:rPr>
      </w:pPr>
    </w:p>
    <w:p w14:paraId="1B3FD9EF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184" w:name="_Toc191922323"/>
      <w:bookmarkStart w:id="185" w:name="_Toc192100439"/>
      <w:bookmarkStart w:id="186" w:name="_Toc192223803"/>
      <w:bookmarkStart w:id="187" w:name="_Toc192531377"/>
      <w:r>
        <w:rPr>
          <w:b/>
          <w:bCs/>
        </w:rPr>
        <w:lastRenderedPageBreak/>
        <w:t>2.4.5 – Wiele sposobów na zlokalizowanie strony</w:t>
      </w:r>
      <w:bookmarkEnd w:id="184"/>
      <w:bookmarkEnd w:id="185"/>
      <w:bookmarkEnd w:id="186"/>
      <w:bookmarkEnd w:id="187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7"/>
        <w:gridCol w:w="1751"/>
        <w:gridCol w:w="2424"/>
      </w:tblGrid>
      <w:tr w:rsidR="00A4027D" w14:paraId="3A40A563" w14:textId="77777777">
        <w:tc>
          <w:tcPr>
            <w:tcW w:w="4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B986656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9ADA25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AF7C4E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07BE6CC0" w14:textId="77777777">
        <w:tc>
          <w:tcPr>
            <w:tcW w:w="4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1593EA" w14:textId="77777777" w:rsidR="00A4027D" w:rsidRDefault="00000000">
            <w:pPr>
              <w:spacing w:after="0" w:line="360" w:lineRule="auto"/>
            </w:pPr>
            <w:r>
              <w:t>Istnieje więcej niż jeden sposób zlokalizowania elementu w zestawie elementów, niezależnie od tego, czy jest to strona internetowa w zestawie stron internetowych, dokument w zestawie dokumentów niebędących dokumentami internetowymi, czy program w zestawie programów komputerowych, z wyjątkiem sytuacji, gdy element jest wynikiem procesu lub jego etapem.</w:t>
            </w:r>
          </w:p>
        </w:tc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D866C1" w14:textId="77777777" w:rsidR="00A4027D" w:rsidRDefault="00000000">
            <w:pPr>
              <w:spacing w:after="0" w:line="360" w:lineRule="auto"/>
              <w:jc w:val="center"/>
            </w:pPr>
            <w:r>
              <w:t>AA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EABF6C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Nie dotyczy</w:t>
            </w:r>
          </w:p>
        </w:tc>
      </w:tr>
    </w:tbl>
    <w:p w14:paraId="2F5EC569" w14:textId="77777777" w:rsidR="00A4027D" w:rsidRDefault="00A4027D">
      <w:pPr>
        <w:spacing w:line="360" w:lineRule="auto"/>
      </w:pPr>
    </w:p>
    <w:p w14:paraId="61C827CE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188" w:name="_Toc191922324"/>
      <w:bookmarkStart w:id="189" w:name="_Toc192100440"/>
      <w:bookmarkStart w:id="190" w:name="_Toc192223804"/>
      <w:bookmarkStart w:id="191" w:name="_Toc192531378"/>
      <w:r>
        <w:rPr>
          <w:b/>
          <w:bCs/>
        </w:rPr>
        <w:t>2.4.6 – Nagłówki i etykiety</w:t>
      </w:r>
      <w:bookmarkEnd w:id="188"/>
      <w:bookmarkEnd w:id="189"/>
      <w:bookmarkEnd w:id="190"/>
      <w:bookmarkEnd w:id="191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75"/>
        <w:gridCol w:w="1763"/>
        <w:gridCol w:w="2424"/>
      </w:tblGrid>
      <w:tr w:rsidR="00A4027D" w14:paraId="42D4C77E" w14:textId="77777777">
        <w:tc>
          <w:tcPr>
            <w:tcW w:w="4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AC01CC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CDC188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8650C1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6B69C8AF" w14:textId="77777777">
        <w:tc>
          <w:tcPr>
            <w:tcW w:w="4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F5FC45" w14:textId="77777777" w:rsidR="00A4027D" w:rsidRDefault="00000000">
            <w:pPr>
              <w:spacing w:after="0" w:line="360" w:lineRule="auto"/>
            </w:pPr>
            <w:r>
              <w:t>Nagłówki i etykiety opisują temat lub cel.</w:t>
            </w:r>
          </w:p>
        </w:tc>
        <w:tc>
          <w:tcPr>
            <w:tcW w:w="17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DBD88E" w14:textId="77777777" w:rsidR="00A4027D" w:rsidRDefault="00000000">
            <w:pPr>
              <w:spacing w:after="0" w:line="360" w:lineRule="auto"/>
              <w:jc w:val="center"/>
            </w:pPr>
            <w:r>
              <w:t>AA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70F923C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5444C6F4" w14:textId="77777777" w:rsidR="00A4027D" w:rsidRDefault="00A4027D">
      <w:pPr>
        <w:spacing w:line="360" w:lineRule="auto"/>
      </w:pPr>
    </w:p>
    <w:p w14:paraId="6D914F56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192" w:name="_Toc191922325"/>
      <w:bookmarkStart w:id="193" w:name="_Toc192100441"/>
      <w:bookmarkStart w:id="194" w:name="_Toc192223805"/>
      <w:bookmarkStart w:id="195" w:name="_Toc192531379"/>
      <w:r>
        <w:rPr>
          <w:b/>
          <w:bCs/>
        </w:rPr>
        <w:t>2.4.7 – Widoczny fokus</w:t>
      </w:r>
      <w:bookmarkEnd w:id="192"/>
      <w:bookmarkEnd w:id="193"/>
      <w:bookmarkEnd w:id="194"/>
      <w:bookmarkEnd w:id="195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79"/>
        <w:gridCol w:w="1759"/>
        <w:gridCol w:w="2424"/>
      </w:tblGrid>
      <w:tr w:rsidR="00A4027D" w14:paraId="3AD344F8" w14:textId="77777777">
        <w:tc>
          <w:tcPr>
            <w:tcW w:w="4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A9D8821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7C5DCA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26D558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4CFEF15A" w14:textId="77777777">
        <w:tc>
          <w:tcPr>
            <w:tcW w:w="4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09BA2E" w14:textId="77777777" w:rsidR="00A4027D" w:rsidRDefault="00000000">
            <w:pPr>
              <w:spacing w:after="0" w:line="360" w:lineRule="auto"/>
            </w:pPr>
            <w:bookmarkStart w:id="196" w:name="_Hlk192098575"/>
            <w:r>
              <w:t>Każdy interfejs użytkownika obsługiwany za pomocą klawiatury ma tryb działania, w którym widoczny jest wskaźnik fokusu klawiatury.</w:t>
            </w:r>
            <w:bookmarkEnd w:id="196"/>
          </w:p>
        </w:tc>
        <w:tc>
          <w:tcPr>
            <w:tcW w:w="1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E38599E" w14:textId="77777777" w:rsidR="00A4027D" w:rsidRDefault="00000000">
            <w:pPr>
              <w:spacing w:after="0" w:line="360" w:lineRule="auto"/>
              <w:jc w:val="center"/>
            </w:pPr>
            <w:r>
              <w:t>AA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D2D33F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  <w:color w:val="ED0000"/>
              </w:rPr>
              <w:t>Niespełnione</w:t>
            </w:r>
          </w:p>
        </w:tc>
      </w:tr>
    </w:tbl>
    <w:p w14:paraId="6B7DDEE3" w14:textId="77777777" w:rsidR="00A4027D" w:rsidRDefault="00A4027D">
      <w:pPr>
        <w:spacing w:line="360" w:lineRule="auto"/>
        <w:rPr>
          <w:b/>
          <w:bCs/>
        </w:rPr>
      </w:pPr>
    </w:p>
    <w:p w14:paraId="56DC9875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1</w:t>
      </w:r>
    </w:p>
    <w:p w14:paraId="67D1B338" w14:textId="77777777" w:rsidR="00A4027D" w:rsidRDefault="00A4027D">
      <w:pPr>
        <w:spacing w:line="360" w:lineRule="auto"/>
      </w:pPr>
      <w:hyperlink r:id="rId84" w:history="1">
        <w:r>
          <w:rPr>
            <w:rStyle w:val="Hipercze"/>
            <w:b/>
            <w:bCs/>
          </w:rPr>
          <w:t>Lokalizacja błędu (link)</w:t>
        </w:r>
      </w:hyperlink>
    </w:p>
    <w:p w14:paraId="72D548B4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Brak trybu działania, w którym widoczny jest wskaźnik fokusu klawiatury we wskazanych elementach.</w:t>
      </w:r>
    </w:p>
    <w:p w14:paraId="7B5307AA" w14:textId="77777777" w:rsidR="00A4027D" w:rsidRDefault="00000000">
      <w:pPr>
        <w:spacing w:line="360" w:lineRule="auto"/>
      </w:pPr>
      <w:r>
        <w:rPr>
          <w:b/>
          <w:bCs/>
          <w:noProof/>
          <w:lang w:eastAsia="pl-PL"/>
        </w:rPr>
        <w:lastRenderedPageBreak/>
        <w:drawing>
          <wp:inline distT="0" distB="0" distL="0" distR="0" wp14:anchorId="42DAB017" wp14:editId="5AA22FAE">
            <wp:extent cx="5760720" cy="3059426"/>
            <wp:effectExtent l="0" t="0" r="0" b="7624"/>
            <wp:docPr id="235263455" name="Obraz 1" descr="A collage of images of money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942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3B5A02B6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2</w:t>
      </w:r>
    </w:p>
    <w:p w14:paraId="0726E6FF" w14:textId="77777777" w:rsidR="00A4027D" w:rsidRDefault="00A4027D">
      <w:pPr>
        <w:spacing w:line="360" w:lineRule="auto"/>
      </w:pPr>
      <w:hyperlink r:id="rId85" w:history="1">
        <w:r>
          <w:rPr>
            <w:rStyle w:val="Hipercze"/>
            <w:b/>
            <w:bCs/>
          </w:rPr>
          <w:t>Lokalizacja błędu (link)</w:t>
        </w:r>
      </w:hyperlink>
      <w:r>
        <w:rPr>
          <w:b/>
          <w:bCs/>
        </w:rPr>
        <w:t xml:space="preserve"> </w:t>
      </w:r>
    </w:p>
    <w:p w14:paraId="7A78872B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Brak trybu działania, w którym widoczny jest wskaźnik fokusu klawiatury we wskazanych elementach.</w:t>
      </w:r>
    </w:p>
    <w:p w14:paraId="7CE68836" w14:textId="77777777" w:rsidR="00A4027D" w:rsidRDefault="00000000">
      <w:pPr>
        <w:spacing w:line="360" w:lineRule="auto"/>
      </w:pPr>
      <w:r>
        <w:rPr>
          <w:b/>
          <w:bCs/>
          <w:noProof/>
          <w:lang w:eastAsia="pl-PL"/>
        </w:rPr>
        <w:drawing>
          <wp:inline distT="0" distB="0" distL="0" distR="0" wp14:anchorId="1B0C1170" wp14:editId="3905A664">
            <wp:extent cx="5760720" cy="3306442"/>
            <wp:effectExtent l="0" t="0" r="0" b="8258"/>
            <wp:docPr id="815254534" name="Obraz 1" descr="A close-up of a computer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0644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330468BE" w14:textId="77777777" w:rsidR="00A4027D" w:rsidRDefault="00A4027D">
      <w:pPr>
        <w:spacing w:line="360" w:lineRule="auto"/>
        <w:rPr>
          <w:b/>
          <w:bCs/>
        </w:rPr>
      </w:pPr>
    </w:p>
    <w:p w14:paraId="4B3314DE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lastRenderedPageBreak/>
        <w:t>2.4.7 – Widoczny fokus – Rekomendacje</w:t>
      </w:r>
    </w:p>
    <w:p w14:paraId="01B46C4F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01ABB625" w14:textId="77777777" w:rsidR="00A4027D" w:rsidRDefault="00000000" w:rsidP="00EE286F">
      <w:pPr>
        <w:pStyle w:val="Akapitzlist"/>
        <w:numPr>
          <w:ilvl w:val="0"/>
          <w:numId w:val="35"/>
        </w:numPr>
        <w:spacing w:line="360" w:lineRule="auto"/>
      </w:pPr>
      <w:r>
        <w:t>Zastosowanie we wskazanych przykładach oraz analogicznych problemach rozwiązania, w którym widoczny jest wskaźnik fokusu klawiatury.</w:t>
      </w:r>
    </w:p>
    <w:p w14:paraId="337759B3" w14:textId="77777777" w:rsidR="00A4027D" w:rsidRDefault="00000000">
      <w:pPr>
        <w:spacing w:line="360" w:lineRule="auto"/>
        <w:rPr>
          <w:b/>
          <w:bCs/>
          <w:color w:val="4472C4"/>
          <w:sz w:val="24"/>
          <w:szCs w:val="24"/>
        </w:rPr>
      </w:pPr>
      <w:r>
        <w:rPr>
          <w:b/>
          <w:bCs/>
          <w:color w:val="4472C4"/>
          <w:sz w:val="24"/>
          <w:szCs w:val="24"/>
        </w:rPr>
        <w:t>Praktyczna wskazówka:</w:t>
      </w:r>
    </w:p>
    <w:p w14:paraId="04B8F19B" w14:textId="77777777" w:rsidR="00A4027D" w:rsidRDefault="00000000">
      <w:pPr>
        <w:spacing w:line="360" w:lineRule="auto"/>
      </w:pPr>
      <w:r>
        <w:t xml:space="preserve">Wskaźnik fokusu klawiatury to wizualne oznaczenie, które pokazuje, który element interfejsu jest aktualnie aktywny i gotowy do interakcji za pomocą klawiatury. Jest kluczowy dla dostępności, szczególnie dla użytkowników nawigujących po stronie za pomocą </w:t>
      </w:r>
      <w:r>
        <w:rPr>
          <w:rStyle w:val="Pogrubienie"/>
          <w:b w:val="0"/>
          <w:bCs w:val="0"/>
        </w:rPr>
        <w:t xml:space="preserve">klawisza </w:t>
      </w:r>
      <w:proofErr w:type="spellStart"/>
      <w:r>
        <w:rPr>
          <w:rStyle w:val="Pogrubienie"/>
          <w:b w:val="0"/>
          <w:bCs w:val="0"/>
        </w:rPr>
        <w:t>Tab</w:t>
      </w:r>
      <w:proofErr w:type="spellEnd"/>
      <w:r>
        <w:t xml:space="preserve"> i innych skrótów klawiaturowych.</w:t>
      </w:r>
    </w:p>
    <w:p w14:paraId="46198161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rPr>
          <w:b/>
          <w:bCs/>
        </w:rPr>
        <w:t>Podświetlanie elementów interaktywnych</w:t>
      </w:r>
    </w:p>
    <w:p w14:paraId="5B85374F" w14:textId="77777777" w:rsidR="00A4027D" w:rsidRDefault="00000000">
      <w:pPr>
        <w:spacing w:line="360" w:lineRule="auto"/>
      </w:pPr>
      <w:r>
        <w:t>Każdy interaktywny element (przycisk, link, pole formularza) powinien mieć wyraźnie widoczny fokus.</w:t>
      </w:r>
      <w:r>
        <w:br/>
      </w:r>
      <w:r>
        <w:rPr>
          <w:b/>
          <w:bCs/>
        </w:rPr>
        <w:t>Rozwiązanie:</w:t>
      </w:r>
    </w:p>
    <w:p w14:paraId="20A7C012" w14:textId="77777777" w:rsidR="00A4027D" w:rsidRDefault="00000000">
      <w:r>
        <w:t>:</w:t>
      </w:r>
      <w:proofErr w:type="spellStart"/>
      <w:r>
        <w:t>focus</w:t>
      </w:r>
      <w:proofErr w:type="spellEnd"/>
      <w:r>
        <w:t xml:space="preserve"> {</w:t>
      </w:r>
    </w:p>
    <w:p w14:paraId="5E803B5E" w14:textId="77777777" w:rsidR="00A4027D" w:rsidRDefault="00000000">
      <w:r>
        <w:t xml:space="preserve">    </w:t>
      </w:r>
      <w:proofErr w:type="spellStart"/>
      <w:r>
        <w:t>outline</w:t>
      </w:r>
      <w:proofErr w:type="spellEnd"/>
      <w:r>
        <w:t>: 3px solid #007bff;  /* Wyraźna czerwona ramka */</w:t>
      </w:r>
    </w:p>
    <w:p w14:paraId="78727444" w14:textId="77777777" w:rsidR="00A4027D" w:rsidRDefault="00000000">
      <w:r>
        <w:t xml:space="preserve">    </w:t>
      </w:r>
      <w:proofErr w:type="spellStart"/>
      <w:r>
        <w:t>outline</w:t>
      </w:r>
      <w:proofErr w:type="spellEnd"/>
      <w:r>
        <w:t>-offset: 2px;</w:t>
      </w:r>
    </w:p>
    <w:p w14:paraId="59E33CDA" w14:textId="77777777" w:rsidR="00A4027D" w:rsidRDefault="00000000">
      <w:r>
        <w:t>}</w:t>
      </w:r>
    </w:p>
    <w:p w14:paraId="7DA2639D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rPr>
          <w:b/>
          <w:bCs/>
        </w:rPr>
        <w:t>Fokus dla elementów nawigacyjnych (menu, linki)</w:t>
      </w:r>
    </w:p>
    <w:p w14:paraId="59D477DE" w14:textId="77777777" w:rsidR="00A4027D" w:rsidRDefault="00000000">
      <w:pPr>
        <w:spacing w:line="360" w:lineRule="auto"/>
      </w:pPr>
      <w:r>
        <w:t>Linki i elementy nawigacyjne powinny mieć widoczny fokus, najlepiej z efektem podkreślenia lub zmianą koloru.</w:t>
      </w:r>
      <w:r>
        <w:br/>
      </w:r>
      <w:r>
        <w:rPr>
          <w:b/>
          <w:bCs/>
        </w:rPr>
        <w:t>Rozwiązanie:</w:t>
      </w:r>
    </w:p>
    <w:p w14:paraId="470766F9" w14:textId="77777777" w:rsidR="00A4027D" w:rsidRDefault="00000000">
      <w:pPr>
        <w:rPr>
          <w:lang w:val="en-US"/>
        </w:rPr>
      </w:pPr>
      <w:r>
        <w:rPr>
          <w:lang w:val="en-US"/>
        </w:rPr>
        <w:t>a:focus {</w:t>
      </w:r>
    </w:p>
    <w:p w14:paraId="02064ACF" w14:textId="77777777" w:rsidR="00A4027D" w:rsidRDefault="00000000">
      <w:pPr>
        <w:rPr>
          <w:lang w:val="en-US"/>
        </w:rPr>
      </w:pPr>
      <w:r>
        <w:rPr>
          <w:lang w:val="en-US"/>
        </w:rPr>
        <w:t xml:space="preserve">    text-decoration: underline;</w:t>
      </w:r>
    </w:p>
    <w:p w14:paraId="46708D56" w14:textId="77777777" w:rsidR="00A4027D" w:rsidRDefault="00000000">
      <w:pPr>
        <w:rPr>
          <w:lang w:val="en-US"/>
        </w:rPr>
      </w:pPr>
      <w:r>
        <w:rPr>
          <w:lang w:val="en-US"/>
        </w:rPr>
        <w:t xml:space="preserve">    color: #ff4500;</w:t>
      </w:r>
    </w:p>
    <w:p w14:paraId="66EB078A" w14:textId="77777777" w:rsidR="00A4027D" w:rsidRDefault="00000000">
      <w:r>
        <w:t>}</w:t>
      </w:r>
    </w:p>
    <w:p w14:paraId="618D2E2B" w14:textId="77777777" w:rsidR="00A4027D" w:rsidRDefault="00A4027D">
      <w:pPr>
        <w:spacing w:line="360" w:lineRule="auto"/>
      </w:pPr>
    </w:p>
    <w:p w14:paraId="00311D30" w14:textId="77777777" w:rsidR="00A4027D" w:rsidRDefault="00A4027D">
      <w:pPr>
        <w:spacing w:line="360" w:lineRule="auto"/>
      </w:pPr>
    </w:p>
    <w:p w14:paraId="77396DAF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197" w:name="_Toc191922326"/>
      <w:bookmarkStart w:id="198" w:name="_Toc192100442"/>
      <w:bookmarkStart w:id="199" w:name="_Toc192223806"/>
      <w:bookmarkStart w:id="200" w:name="_Toc192531380"/>
      <w:r>
        <w:rPr>
          <w:b/>
          <w:bCs/>
        </w:rPr>
        <w:lastRenderedPageBreak/>
        <w:t>2.5.1 – Gesty punktowe</w:t>
      </w:r>
      <w:bookmarkEnd w:id="197"/>
      <w:bookmarkEnd w:id="198"/>
      <w:bookmarkEnd w:id="199"/>
      <w:bookmarkEnd w:id="200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4"/>
        <w:gridCol w:w="1754"/>
        <w:gridCol w:w="2424"/>
      </w:tblGrid>
      <w:tr w:rsidR="00A4027D" w14:paraId="42E65F66" w14:textId="77777777"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31DC11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D46C64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4F07AE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3434C3EA" w14:textId="77777777"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E6A6F2" w14:textId="77777777" w:rsidR="00A4027D" w:rsidRDefault="00000000">
            <w:pPr>
              <w:spacing w:after="0" w:line="360" w:lineRule="auto"/>
            </w:pPr>
            <w:r>
              <w:t>Wszystkie funkcje wykorzystujące gesty wielopunktowe lub oparte na ścieżkach można obsługiwać za pomocą pojedynczego wskaźnika, bez gestu opartego na ścieżkach.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D9F520E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41BA926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674CA8D2" w14:textId="77777777" w:rsidR="00A4027D" w:rsidRDefault="00A4027D">
      <w:pPr>
        <w:spacing w:line="360" w:lineRule="auto"/>
      </w:pPr>
    </w:p>
    <w:p w14:paraId="02F55EB4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01" w:name="_Toc191922327"/>
      <w:bookmarkStart w:id="202" w:name="_Toc192100443"/>
      <w:bookmarkStart w:id="203" w:name="_Toc192223807"/>
      <w:bookmarkStart w:id="204" w:name="_Toc192531381"/>
      <w:r>
        <w:rPr>
          <w:b/>
          <w:bCs/>
        </w:rPr>
        <w:t>2.5.2 – Anulowanie kliknięcia</w:t>
      </w:r>
      <w:bookmarkEnd w:id="201"/>
      <w:bookmarkEnd w:id="202"/>
      <w:bookmarkEnd w:id="203"/>
      <w:bookmarkEnd w:id="204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5"/>
        <w:gridCol w:w="1753"/>
        <w:gridCol w:w="2424"/>
      </w:tblGrid>
      <w:tr w:rsidR="00A4027D" w14:paraId="464BF472" w14:textId="77777777">
        <w:tc>
          <w:tcPr>
            <w:tcW w:w="4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3ECDC6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68E91D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C3F99E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43A528FE" w14:textId="77777777">
        <w:tc>
          <w:tcPr>
            <w:tcW w:w="4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ED8F48" w14:textId="77777777" w:rsidR="00A4027D" w:rsidRDefault="00000000">
            <w:pPr>
              <w:spacing w:after="0" w:line="360" w:lineRule="auto"/>
            </w:pPr>
            <w:r>
              <w:t>W przypadku funkcjonalności, którą można obsługiwać za pomocą pojedynczego wskaźnika, funkcja kończy działanie po wystąpieniu zdarzenia lub oferuje możliwość przerwania, cofnięcia lub odwrócenia wyniku.</w:t>
            </w:r>
          </w:p>
        </w:tc>
        <w:tc>
          <w:tcPr>
            <w:tcW w:w="1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9E9D24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DFF3BC6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32228119" w14:textId="77777777" w:rsidR="00A4027D" w:rsidRDefault="00A4027D">
      <w:pPr>
        <w:spacing w:line="360" w:lineRule="auto"/>
      </w:pPr>
    </w:p>
    <w:p w14:paraId="70BF7A57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05" w:name="_Toc191922328"/>
      <w:bookmarkStart w:id="206" w:name="_Toc192100444"/>
      <w:bookmarkStart w:id="207" w:name="_Toc192223808"/>
      <w:bookmarkStart w:id="208" w:name="_Toc192531382"/>
      <w:r>
        <w:rPr>
          <w:b/>
          <w:bCs/>
        </w:rPr>
        <w:t>2.5.3 – Etykieta w nazwie</w:t>
      </w:r>
      <w:bookmarkEnd w:id="205"/>
      <w:bookmarkEnd w:id="206"/>
      <w:bookmarkEnd w:id="207"/>
      <w:bookmarkEnd w:id="208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2"/>
        <w:gridCol w:w="1756"/>
        <w:gridCol w:w="2424"/>
      </w:tblGrid>
      <w:tr w:rsidR="00A4027D" w14:paraId="7DF074E6" w14:textId="77777777">
        <w:tc>
          <w:tcPr>
            <w:tcW w:w="4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CC548C6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785C6CC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28451F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44297105" w14:textId="77777777">
        <w:tc>
          <w:tcPr>
            <w:tcW w:w="4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CC19611" w14:textId="77777777" w:rsidR="00A4027D" w:rsidRDefault="00000000">
            <w:pPr>
              <w:spacing w:after="0" w:line="360" w:lineRule="auto"/>
            </w:pPr>
            <w:r>
              <w:t>W przypadku komponentów interfejsu użytkownika, których etykiety zawierają tekst lub obrazy tekstu, dostępna nazwa zawiera tekst prezentowany wizualnie.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9A6BD0D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CAF8261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04E1A5FC" w14:textId="77777777" w:rsidR="00A4027D" w:rsidRDefault="00A4027D">
      <w:pPr>
        <w:spacing w:line="360" w:lineRule="auto"/>
      </w:pPr>
    </w:p>
    <w:p w14:paraId="5FA96DDE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09" w:name="_Toc191922329"/>
      <w:bookmarkStart w:id="210" w:name="_Toc192100445"/>
      <w:bookmarkStart w:id="211" w:name="_Toc192223809"/>
      <w:bookmarkStart w:id="212" w:name="_Toc192531383"/>
      <w:r>
        <w:rPr>
          <w:b/>
          <w:bCs/>
        </w:rPr>
        <w:t>2.5.4 – Aktywowanie ruchem</w:t>
      </w:r>
      <w:bookmarkEnd w:id="209"/>
      <w:bookmarkEnd w:id="210"/>
      <w:bookmarkEnd w:id="211"/>
      <w:bookmarkEnd w:id="212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6"/>
        <w:gridCol w:w="1752"/>
        <w:gridCol w:w="2424"/>
      </w:tblGrid>
      <w:tr w:rsidR="00A4027D" w14:paraId="7B3E5B61" w14:textId="77777777">
        <w:tc>
          <w:tcPr>
            <w:tcW w:w="4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1E8B5C5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91EB0E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F3638A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38E6F49A" w14:textId="77777777">
        <w:tc>
          <w:tcPr>
            <w:tcW w:w="4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448590" w14:textId="77777777" w:rsidR="00A4027D" w:rsidRDefault="00000000">
            <w:pPr>
              <w:spacing w:after="0" w:line="360" w:lineRule="auto"/>
            </w:pPr>
            <w:r>
              <w:t>Funkcjonalności, które można obsługiwać za pomocą ruchu, można również obsługiwać za pomocą komponentów interfejsu użytkownika, a wyzwalacz ruchu można wyłączyć.</w:t>
            </w:r>
          </w:p>
        </w:tc>
        <w:tc>
          <w:tcPr>
            <w:tcW w:w="1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9C49963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3D4E05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Nie dotyczy</w:t>
            </w:r>
          </w:p>
        </w:tc>
      </w:tr>
    </w:tbl>
    <w:p w14:paraId="0F42892C" w14:textId="77777777" w:rsidR="00A4027D" w:rsidRDefault="00A4027D">
      <w:pPr>
        <w:spacing w:line="360" w:lineRule="auto"/>
      </w:pPr>
    </w:p>
    <w:p w14:paraId="06950C91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13" w:name="_Toc191922330"/>
      <w:bookmarkStart w:id="214" w:name="_Toc192100446"/>
      <w:bookmarkStart w:id="215" w:name="_Toc192223810"/>
      <w:bookmarkStart w:id="216" w:name="_Toc192531384"/>
      <w:r>
        <w:rPr>
          <w:b/>
          <w:bCs/>
        </w:rPr>
        <w:lastRenderedPageBreak/>
        <w:t>3.1.1 – Język strony</w:t>
      </w:r>
      <w:bookmarkEnd w:id="213"/>
      <w:bookmarkEnd w:id="214"/>
      <w:bookmarkEnd w:id="215"/>
      <w:bookmarkEnd w:id="216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7"/>
        <w:gridCol w:w="1751"/>
        <w:gridCol w:w="2424"/>
      </w:tblGrid>
      <w:tr w:rsidR="00A4027D" w14:paraId="7ABA79D8" w14:textId="77777777">
        <w:tc>
          <w:tcPr>
            <w:tcW w:w="4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0FD744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C21535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9B4735C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4461D4EF" w14:textId="77777777">
        <w:tc>
          <w:tcPr>
            <w:tcW w:w="48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E1431C" w14:textId="77777777" w:rsidR="00A4027D" w:rsidRDefault="00000000">
            <w:pPr>
              <w:spacing w:after="0" w:line="360" w:lineRule="auto"/>
            </w:pPr>
            <w:r>
              <w:t>Domyślny język stron internetowych, dokumentów niebędących stroną internetową oraz oprogramowania został określony programowo.</w:t>
            </w:r>
          </w:p>
        </w:tc>
        <w:tc>
          <w:tcPr>
            <w:tcW w:w="17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D87BE4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1590D3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78329CFA" w14:textId="77777777" w:rsidR="00A4027D" w:rsidRDefault="00A4027D">
      <w:pPr>
        <w:spacing w:line="360" w:lineRule="auto"/>
      </w:pPr>
    </w:p>
    <w:p w14:paraId="48BD1FF3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17" w:name="_Toc191922331"/>
      <w:bookmarkStart w:id="218" w:name="_Toc192100447"/>
      <w:bookmarkStart w:id="219" w:name="_Toc192223811"/>
      <w:bookmarkStart w:id="220" w:name="_Toc192531385"/>
      <w:r>
        <w:rPr>
          <w:b/>
          <w:bCs/>
        </w:rPr>
        <w:t>3.1.2 – Język części</w:t>
      </w:r>
      <w:bookmarkEnd w:id="217"/>
      <w:bookmarkEnd w:id="218"/>
      <w:bookmarkEnd w:id="219"/>
      <w:bookmarkEnd w:id="220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1"/>
        <w:gridCol w:w="1757"/>
        <w:gridCol w:w="2424"/>
      </w:tblGrid>
      <w:tr w:rsidR="00A4027D" w14:paraId="066B72E0" w14:textId="77777777">
        <w:tc>
          <w:tcPr>
            <w:tcW w:w="4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7F944E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6944CF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819630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713464E3" w14:textId="77777777">
        <w:tc>
          <w:tcPr>
            <w:tcW w:w="4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22C122" w14:textId="77777777" w:rsidR="00A4027D" w:rsidRDefault="00000000">
            <w:pPr>
              <w:spacing w:after="0" w:line="360" w:lineRule="auto"/>
            </w:pPr>
            <w:r>
              <w:t>Język ludzki każdego fragmentu lub frazy w treści został ustalony programowo.</w:t>
            </w:r>
          </w:p>
        </w:tc>
        <w:tc>
          <w:tcPr>
            <w:tcW w:w="1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581ECF" w14:textId="77777777" w:rsidR="00A4027D" w:rsidRDefault="00000000">
            <w:pPr>
              <w:spacing w:after="0" w:line="360" w:lineRule="auto"/>
              <w:jc w:val="center"/>
            </w:pPr>
            <w:r>
              <w:t>AA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A2C38B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020F5DEB" w14:textId="77777777" w:rsidR="00A4027D" w:rsidRDefault="00A4027D">
      <w:pPr>
        <w:spacing w:line="360" w:lineRule="auto"/>
      </w:pPr>
    </w:p>
    <w:p w14:paraId="2292A0D1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21" w:name="_Toc191922332"/>
      <w:bookmarkStart w:id="222" w:name="_Toc192100448"/>
      <w:bookmarkStart w:id="223" w:name="_Toc192223812"/>
      <w:bookmarkStart w:id="224" w:name="_Toc192531386"/>
      <w:r>
        <w:rPr>
          <w:b/>
          <w:bCs/>
        </w:rPr>
        <w:t>3.2.1 – Po oznaczeniu fokusem</w:t>
      </w:r>
      <w:bookmarkEnd w:id="221"/>
      <w:bookmarkEnd w:id="222"/>
      <w:bookmarkEnd w:id="223"/>
      <w:bookmarkEnd w:id="224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79"/>
        <w:gridCol w:w="1759"/>
        <w:gridCol w:w="2424"/>
      </w:tblGrid>
      <w:tr w:rsidR="00A4027D" w14:paraId="4AF67E4F" w14:textId="77777777">
        <w:tc>
          <w:tcPr>
            <w:tcW w:w="4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E303E5A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D4FE07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222BC8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4000EC8E" w14:textId="77777777">
        <w:tc>
          <w:tcPr>
            <w:tcW w:w="4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D5870B1" w14:textId="77777777" w:rsidR="00A4027D" w:rsidRDefault="00000000">
            <w:pPr>
              <w:spacing w:after="0" w:line="360" w:lineRule="auto"/>
            </w:pPr>
            <w:r>
              <w:t>Gdy którykolwiek komponent uzyska fokus, nie powoduje to zmiany kontekstu.</w:t>
            </w:r>
          </w:p>
        </w:tc>
        <w:tc>
          <w:tcPr>
            <w:tcW w:w="1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E827E4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94F3DC2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7E7FDC73" w14:textId="77777777" w:rsidR="00A4027D" w:rsidRDefault="00A4027D">
      <w:pPr>
        <w:spacing w:line="360" w:lineRule="auto"/>
      </w:pPr>
    </w:p>
    <w:p w14:paraId="0A3911F4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25" w:name="_Toc191922333"/>
      <w:bookmarkStart w:id="226" w:name="_Toc192100449"/>
      <w:bookmarkStart w:id="227" w:name="_Toc192223813"/>
      <w:bookmarkStart w:id="228" w:name="_Toc192531387"/>
      <w:r>
        <w:rPr>
          <w:b/>
          <w:bCs/>
        </w:rPr>
        <w:t>3.2.2 – Podczas wprowadzania danych</w:t>
      </w:r>
      <w:bookmarkEnd w:id="225"/>
      <w:bookmarkEnd w:id="226"/>
      <w:bookmarkEnd w:id="227"/>
      <w:bookmarkEnd w:id="228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5"/>
        <w:gridCol w:w="1753"/>
        <w:gridCol w:w="2424"/>
      </w:tblGrid>
      <w:tr w:rsidR="00A4027D" w14:paraId="6388E955" w14:textId="77777777">
        <w:tc>
          <w:tcPr>
            <w:tcW w:w="4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727FF4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A383F7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D0A69C9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315B75A4" w14:textId="77777777">
        <w:tc>
          <w:tcPr>
            <w:tcW w:w="4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6C4D41" w14:textId="77777777" w:rsidR="00A4027D" w:rsidRDefault="00000000">
            <w:pPr>
              <w:spacing w:after="0" w:line="360" w:lineRule="auto"/>
            </w:pPr>
            <w:r>
              <w:t>Zmiana ustawień dowolnego komponentu interfejsu użytkownika nie powoduje automatycznie zmiany kontekstu, chyba że użytkownik został poinformowany o takim zachowaniu przed użyciem komponentu.</w:t>
            </w:r>
          </w:p>
        </w:tc>
        <w:tc>
          <w:tcPr>
            <w:tcW w:w="1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DC7541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8B12C2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1CBCF444" w14:textId="77777777" w:rsidR="00A4027D" w:rsidRDefault="00A4027D">
      <w:bookmarkStart w:id="229" w:name="_Toc191922334"/>
      <w:bookmarkStart w:id="230" w:name="_Toc192100450"/>
      <w:bookmarkStart w:id="231" w:name="_Toc192223814"/>
    </w:p>
    <w:p w14:paraId="17F38675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32" w:name="_Toc192531388"/>
      <w:r>
        <w:rPr>
          <w:b/>
          <w:bCs/>
        </w:rPr>
        <w:t>3.2.3 – Konsekwentna nawigacja</w:t>
      </w:r>
      <w:bookmarkEnd w:id="229"/>
      <w:bookmarkEnd w:id="230"/>
      <w:bookmarkEnd w:id="231"/>
      <w:bookmarkEnd w:id="232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79"/>
        <w:gridCol w:w="1759"/>
        <w:gridCol w:w="2424"/>
      </w:tblGrid>
      <w:tr w:rsidR="00A4027D" w14:paraId="7E436481" w14:textId="77777777">
        <w:tc>
          <w:tcPr>
            <w:tcW w:w="4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7A015B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792EB82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619FFD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31D56394" w14:textId="77777777">
        <w:tc>
          <w:tcPr>
            <w:tcW w:w="48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A73A085" w14:textId="77777777" w:rsidR="00A4027D" w:rsidRDefault="00000000">
            <w:pPr>
              <w:spacing w:after="0" w:line="360" w:lineRule="auto"/>
            </w:pPr>
            <w:r>
              <w:lastRenderedPageBreak/>
              <w:t>Mechanizmy nawigacyjne powtarzane w całej treści występują w tej samej kolejności za każdym razem, chyba że użytkownik zainicjuje zmianę.</w:t>
            </w:r>
          </w:p>
        </w:tc>
        <w:tc>
          <w:tcPr>
            <w:tcW w:w="1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E211AA" w14:textId="77777777" w:rsidR="00A4027D" w:rsidRDefault="00000000">
            <w:pPr>
              <w:spacing w:after="0" w:line="360" w:lineRule="auto"/>
              <w:jc w:val="center"/>
            </w:pPr>
            <w:r>
              <w:t>AA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CC90A2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6259FE9A" w14:textId="77777777" w:rsidR="00A4027D" w:rsidRDefault="00A4027D">
      <w:pPr>
        <w:spacing w:line="360" w:lineRule="auto"/>
      </w:pPr>
    </w:p>
    <w:p w14:paraId="318951FB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33" w:name="_Toc191922335"/>
      <w:bookmarkStart w:id="234" w:name="_Toc192100451"/>
      <w:bookmarkStart w:id="235" w:name="_Toc192223815"/>
      <w:bookmarkStart w:id="236" w:name="_Toc192531389"/>
      <w:r>
        <w:rPr>
          <w:b/>
          <w:bCs/>
        </w:rPr>
        <w:t>3.2.4 – Konsekwentna identyfikacja</w:t>
      </w:r>
      <w:bookmarkEnd w:id="233"/>
      <w:bookmarkEnd w:id="234"/>
      <w:bookmarkEnd w:id="235"/>
      <w:bookmarkEnd w:id="236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4"/>
        <w:gridCol w:w="1754"/>
        <w:gridCol w:w="2424"/>
      </w:tblGrid>
      <w:tr w:rsidR="00A4027D" w14:paraId="6A007E80" w14:textId="77777777"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C1AE392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994CA1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1D883E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0B24AE5D" w14:textId="77777777">
        <w:tc>
          <w:tcPr>
            <w:tcW w:w="4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01D562" w14:textId="77777777" w:rsidR="00A4027D" w:rsidRDefault="00000000">
            <w:pPr>
              <w:spacing w:after="0" w:line="360" w:lineRule="auto"/>
            </w:pPr>
            <w:r>
              <w:t>Komponenty o tej samej funkcjonalności w obrębie zestawu treści są identyfikowane w spójny sposób.</w:t>
            </w:r>
          </w:p>
        </w:tc>
        <w:tc>
          <w:tcPr>
            <w:tcW w:w="1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63E51F" w14:textId="77777777" w:rsidR="00A4027D" w:rsidRDefault="00000000">
            <w:pPr>
              <w:spacing w:after="0" w:line="360" w:lineRule="auto"/>
              <w:jc w:val="center"/>
            </w:pPr>
            <w:r>
              <w:t>AA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59ABE9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1941D96A" w14:textId="77777777" w:rsidR="00A4027D" w:rsidRDefault="00A4027D">
      <w:pPr>
        <w:spacing w:line="360" w:lineRule="auto"/>
      </w:pPr>
    </w:p>
    <w:p w14:paraId="0E3E7F22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37" w:name="_Toc191922336"/>
      <w:bookmarkStart w:id="238" w:name="_Toc192100452"/>
      <w:bookmarkStart w:id="239" w:name="_Toc192223816"/>
      <w:bookmarkStart w:id="240" w:name="_Toc192531390"/>
      <w:r>
        <w:rPr>
          <w:b/>
          <w:bCs/>
        </w:rPr>
        <w:t>3.3.1 – Identyfikacja błędu</w:t>
      </w:r>
      <w:bookmarkEnd w:id="237"/>
      <w:bookmarkEnd w:id="238"/>
      <w:bookmarkEnd w:id="239"/>
      <w:bookmarkEnd w:id="240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6"/>
        <w:gridCol w:w="1752"/>
        <w:gridCol w:w="2424"/>
      </w:tblGrid>
      <w:tr w:rsidR="00A4027D" w14:paraId="426CC7CC" w14:textId="77777777">
        <w:tc>
          <w:tcPr>
            <w:tcW w:w="4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9FF875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0B6C12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3DBC48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7BFD4877" w14:textId="77777777">
        <w:tc>
          <w:tcPr>
            <w:tcW w:w="4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239B0B1" w14:textId="77777777" w:rsidR="00A4027D" w:rsidRDefault="00000000">
            <w:pPr>
              <w:spacing w:after="0" w:line="360" w:lineRule="auto"/>
            </w:pPr>
            <w:r>
              <w:t>Jeśli błąd wprowadzania danych zostanie wykryty automatycznie, błędny element zostanie zidentyfikowany, a użytkownik zostanie poinformowany o błędzie za pomocą tekstu.</w:t>
            </w:r>
          </w:p>
        </w:tc>
        <w:tc>
          <w:tcPr>
            <w:tcW w:w="1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A3C54B6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8A9EDC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3ED208AC" w14:textId="77777777" w:rsidR="00A4027D" w:rsidRDefault="00A4027D">
      <w:pPr>
        <w:spacing w:line="360" w:lineRule="auto"/>
      </w:pPr>
    </w:p>
    <w:p w14:paraId="1AA389AD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41" w:name="_Toc191922337"/>
      <w:bookmarkStart w:id="242" w:name="_Toc192100453"/>
      <w:bookmarkStart w:id="243" w:name="_Toc192223817"/>
      <w:bookmarkStart w:id="244" w:name="_Toc192531391"/>
      <w:r>
        <w:rPr>
          <w:b/>
          <w:bCs/>
        </w:rPr>
        <w:t>3.3.2 – Etykiety lub instrukcje</w:t>
      </w:r>
      <w:bookmarkEnd w:id="241"/>
      <w:bookmarkEnd w:id="242"/>
      <w:bookmarkEnd w:id="243"/>
      <w:bookmarkEnd w:id="244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2"/>
        <w:gridCol w:w="1756"/>
        <w:gridCol w:w="2424"/>
      </w:tblGrid>
      <w:tr w:rsidR="00A4027D" w14:paraId="1EDF241B" w14:textId="77777777">
        <w:tc>
          <w:tcPr>
            <w:tcW w:w="4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E56780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1C04F14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A660E0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524F90DB" w14:textId="77777777">
        <w:tc>
          <w:tcPr>
            <w:tcW w:w="48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178D228" w14:textId="77777777" w:rsidR="00A4027D" w:rsidRDefault="00000000">
            <w:pPr>
              <w:spacing w:after="0" w:line="360" w:lineRule="auto"/>
            </w:pPr>
            <w:r>
              <w:t>Etykiety i instrukcje są podawane, gdy treść wymaga wprowadzenia danych przez użytkownika.</w:t>
            </w:r>
          </w:p>
        </w:tc>
        <w:tc>
          <w:tcPr>
            <w:tcW w:w="17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3234B22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0621E8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5174F7A7" w14:textId="77777777" w:rsidR="00A4027D" w:rsidRDefault="00A4027D">
      <w:bookmarkStart w:id="245" w:name="_Toc191922338"/>
      <w:bookmarkStart w:id="246" w:name="_Toc192100454"/>
      <w:bookmarkStart w:id="247" w:name="_Toc192223818"/>
    </w:p>
    <w:p w14:paraId="0F4D9032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48" w:name="_Toc192531392"/>
      <w:r>
        <w:rPr>
          <w:b/>
          <w:bCs/>
        </w:rPr>
        <w:t>3.3.3 – Sugestie korekty błędów</w:t>
      </w:r>
      <w:bookmarkEnd w:id="245"/>
      <w:bookmarkEnd w:id="246"/>
      <w:bookmarkEnd w:id="247"/>
      <w:bookmarkEnd w:id="248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5"/>
        <w:gridCol w:w="1753"/>
        <w:gridCol w:w="2424"/>
      </w:tblGrid>
      <w:tr w:rsidR="00A4027D" w14:paraId="50A2891D" w14:textId="77777777">
        <w:tc>
          <w:tcPr>
            <w:tcW w:w="4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A18F6E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A082A75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518686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7875B5B6" w14:textId="77777777">
        <w:tc>
          <w:tcPr>
            <w:tcW w:w="48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72ED7D" w14:textId="77777777" w:rsidR="00A4027D" w:rsidRDefault="00000000">
            <w:pPr>
              <w:spacing w:after="0" w:line="360" w:lineRule="auto"/>
            </w:pPr>
            <w:r>
              <w:t>Jeśli błąd wprowadzania danych zostanie wykryty automatycznie i znane są sugestie dotyczące jego poprawienia, zostaną one przedstawione użytkownikowi, o ile nie zagrażałoby to bezpieczeństwu lub celowi treści.</w:t>
            </w:r>
          </w:p>
        </w:tc>
        <w:tc>
          <w:tcPr>
            <w:tcW w:w="1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0D809F" w14:textId="77777777" w:rsidR="00A4027D" w:rsidRDefault="00000000">
            <w:pPr>
              <w:spacing w:after="0" w:line="360" w:lineRule="auto"/>
              <w:jc w:val="center"/>
            </w:pPr>
            <w:r>
              <w:t>AA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0C0DAE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56C8EE5E" w14:textId="77777777" w:rsidR="00A4027D" w:rsidRDefault="00A4027D">
      <w:pPr>
        <w:spacing w:line="360" w:lineRule="auto"/>
      </w:pPr>
    </w:p>
    <w:p w14:paraId="756D71AC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49" w:name="_Toc191922339"/>
      <w:bookmarkStart w:id="250" w:name="_Toc192100455"/>
      <w:bookmarkStart w:id="251" w:name="_Toc192223819"/>
      <w:bookmarkStart w:id="252" w:name="_Toc192531393"/>
      <w:r>
        <w:rPr>
          <w:b/>
          <w:bCs/>
        </w:rPr>
        <w:lastRenderedPageBreak/>
        <w:t>3.3.4 – Zapobieganie błędom (kontekst prawny, finansowy, związany z podawaniem danych)</w:t>
      </w:r>
      <w:bookmarkEnd w:id="249"/>
      <w:bookmarkEnd w:id="250"/>
      <w:bookmarkEnd w:id="251"/>
      <w:bookmarkEnd w:id="252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6"/>
        <w:gridCol w:w="1752"/>
        <w:gridCol w:w="2424"/>
      </w:tblGrid>
      <w:tr w:rsidR="00A4027D" w14:paraId="5F5D8596" w14:textId="77777777">
        <w:tc>
          <w:tcPr>
            <w:tcW w:w="4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AED869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B0F09E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70B80EC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1C76E1E8" w14:textId="77777777">
        <w:tc>
          <w:tcPr>
            <w:tcW w:w="4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DAAE5A" w14:textId="77777777" w:rsidR="00A4027D" w:rsidRDefault="00000000">
            <w:pPr>
              <w:spacing w:after="0" w:line="360" w:lineRule="auto"/>
            </w:pPr>
            <w:r>
              <w:t>W przypadku treści powodujących zobowiązania prawne lub transakcje finansowe dla użytkownika, modyfikujących lub usuwających dane kontrolowane przez użytkownika w systemach przechowywania danych albo przesyłających odpowiedzi testowe użytkownika, użytkownik może cofnąć, poprawić lub potwierdzić tę czynność.</w:t>
            </w:r>
          </w:p>
        </w:tc>
        <w:tc>
          <w:tcPr>
            <w:tcW w:w="17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5F83FE" w14:textId="77777777" w:rsidR="00A4027D" w:rsidRDefault="00000000">
            <w:pPr>
              <w:spacing w:after="0" w:line="360" w:lineRule="auto"/>
              <w:jc w:val="center"/>
            </w:pPr>
            <w:r>
              <w:t>AA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4578430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Nie dotyczy</w:t>
            </w:r>
          </w:p>
        </w:tc>
      </w:tr>
    </w:tbl>
    <w:p w14:paraId="17C54B2A" w14:textId="77777777" w:rsidR="00A4027D" w:rsidRDefault="00A4027D">
      <w:pPr>
        <w:spacing w:line="360" w:lineRule="auto"/>
      </w:pPr>
    </w:p>
    <w:p w14:paraId="06E1417C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53" w:name="_Toc191922340"/>
      <w:bookmarkStart w:id="254" w:name="_Toc192100456"/>
      <w:bookmarkStart w:id="255" w:name="_Toc192223820"/>
      <w:bookmarkStart w:id="256" w:name="_Toc192531394"/>
      <w:r>
        <w:rPr>
          <w:b/>
          <w:bCs/>
        </w:rPr>
        <w:t xml:space="preserve">4.1.1 – </w:t>
      </w:r>
      <w:proofErr w:type="spellStart"/>
      <w:r>
        <w:rPr>
          <w:b/>
          <w:bCs/>
        </w:rPr>
        <w:t>Parsowanie</w:t>
      </w:r>
      <w:bookmarkEnd w:id="253"/>
      <w:bookmarkEnd w:id="254"/>
      <w:bookmarkEnd w:id="255"/>
      <w:bookmarkEnd w:id="256"/>
      <w:proofErr w:type="spellEnd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9"/>
        <w:gridCol w:w="1749"/>
        <w:gridCol w:w="2424"/>
      </w:tblGrid>
      <w:tr w:rsidR="00A4027D" w14:paraId="5EF869A1" w14:textId="77777777">
        <w:tc>
          <w:tcPr>
            <w:tcW w:w="4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A99E082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C468004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A9FA69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4A4CF96C" w14:textId="77777777">
        <w:tc>
          <w:tcPr>
            <w:tcW w:w="4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AF93D5F" w14:textId="77777777" w:rsidR="00A4027D" w:rsidRDefault="00000000">
            <w:pPr>
              <w:spacing w:after="0" w:line="360" w:lineRule="auto"/>
            </w:pPr>
            <w:r>
              <w:t>W treści implementowanej przy użyciu języków znaczników elementy mają kompletne znaczniki początkowe i końcowe, elementy są zagnieżdżane zgodnie ze swoimi specyfikacjami, elementy nie zawierają zduplikowanych atrybutów, a wszystkie identyfikatory są unikalne, z wyjątkiem sytuacji, gdy specyfikacje dopuszczają takie cechy.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B45754" w14:textId="77777777" w:rsidR="00A4027D" w:rsidRDefault="00000000">
            <w:pPr>
              <w:spacing w:after="0" w:line="360" w:lineRule="auto"/>
              <w:jc w:val="center"/>
            </w:pPr>
            <w:r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F870810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</w:t>
            </w:r>
          </w:p>
        </w:tc>
      </w:tr>
    </w:tbl>
    <w:p w14:paraId="06097323" w14:textId="77777777" w:rsidR="00A4027D" w:rsidRDefault="00A4027D">
      <w:pPr>
        <w:spacing w:line="360" w:lineRule="auto"/>
      </w:pPr>
    </w:p>
    <w:p w14:paraId="3392C375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57" w:name="_Toc191922341"/>
      <w:bookmarkStart w:id="258" w:name="_Toc192100457"/>
      <w:bookmarkStart w:id="259" w:name="_Toc192223821"/>
      <w:bookmarkStart w:id="260" w:name="_Toc192531395"/>
      <w:r>
        <w:rPr>
          <w:b/>
          <w:bCs/>
        </w:rPr>
        <w:t>4.1.2 – Nazwa, rola, wartość</w:t>
      </w:r>
      <w:bookmarkEnd w:id="257"/>
      <w:bookmarkEnd w:id="258"/>
      <w:bookmarkEnd w:id="259"/>
      <w:bookmarkEnd w:id="260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88"/>
        <w:gridCol w:w="1750"/>
        <w:gridCol w:w="2424"/>
      </w:tblGrid>
      <w:tr w:rsidR="00A4027D" w14:paraId="26537842" w14:textId="77777777">
        <w:tc>
          <w:tcPr>
            <w:tcW w:w="4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612CC2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FECC5E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F30D56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04584E4A" w14:textId="77777777">
        <w:tc>
          <w:tcPr>
            <w:tcW w:w="4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B39318C" w14:textId="77777777" w:rsidR="00A4027D" w:rsidRDefault="00000000">
            <w:pPr>
              <w:spacing w:after="0" w:line="360" w:lineRule="auto"/>
            </w:pPr>
            <w:bookmarkStart w:id="261" w:name="_Hlk192220078"/>
            <w:r>
              <w:t xml:space="preserve">W przypadku wszystkich komponentów interfejsu użytkownika (w tym między innymi elementów formularzy, łączy i komponentów generowanych przez skrypty) nazwa i rola mogą zostać określone programowo; stany, właściwości i wartości, które może ustawić użytkownik, mogą zostać ustawione </w:t>
            </w:r>
            <w:r>
              <w:lastRenderedPageBreak/>
              <w:t>programowo; a powiadomienia o zmianach tych elementów są dostępne dla agentów użytkownika, w tym technologii wspomagających.</w:t>
            </w:r>
            <w:bookmarkEnd w:id="261"/>
          </w:p>
        </w:tc>
        <w:tc>
          <w:tcPr>
            <w:tcW w:w="1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C2EC332" w14:textId="77777777" w:rsidR="00A4027D" w:rsidRDefault="00000000">
            <w:pPr>
              <w:spacing w:after="0" w:line="360" w:lineRule="auto"/>
              <w:jc w:val="center"/>
            </w:pPr>
            <w:r>
              <w:lastRenderedPageBreak/>
              <w:t>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903080A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  <w:color w:val="FF0000"/>
              </w:rPr>
              <w:t>Niespełnione</w:t>
            </w:r>
          </w:p>
        </w:tc>
      </w:tr>
    </w:tbl>
    <w:p w14:paraId="4AC01AAA" w14:textId="77777777" w:rsidR="00A4027D" w:rsidRDefault="00A4027D">
      <w:pPr>
        <w:spacing w:line="360" w:lineRule="auto"/>
      </w:pPr>
    </w:p>
    <w:p w14:paraId="46CBC4EC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1</w:t>
      </w:r>
    </w:p>
    <w:bookmarkStart w:id="262" w:name="_Toc191922342"/>
    <w:bookmarkStart w:id="263" w:name="_Toc192100458"/>
    <w:p w14:paraId="124E716C" w14:textId="77777777" w:rsidR="00A4027D" w:rsidRDefault="00000000">
      <w:pPr>
        <w:spacing w:line="360" w:lineRule="auto"/>
      </w:pPr>
      <w:r>
        <w:fldChar w:fldCharType="begin"/>
      </w:r>
      <w:r>
        <w:instrText xml:space="preserve"> HYPERLINK  "https://cba.gov.pl/pl/search" </w:instrText>
      </w:r>
      <w:r>
        <w:fldChar w:fldCharType="separate"/>
      </w:r>
      <w:r>
        <w:rPr>
          <w:rStyle w:val="Hipercze"/>
          <w:b/>
          <w:bCs/>
        </w:rPr>
        <w:t>Lokalizacja błędu (link)</w:t>
      </w:r>
      <w:r>
        <w:fldChar w:fldCharType="end"/>
      </w:r>
      <w:r>
        <w:rPr>
          <w:b/>
          <w:bCs/>
        </w:rPr>
        <w:t xml:space="preserve"> </w:t>
      </w:r>
    </w:p>
    <w:p w14:paraId="6661EDFC" w14:textId="77777777" w:rsidR="00A4027D" w:rsidRDefault="0000000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</w:pPr>
      <w:r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  <w:t>&lt;ul</w:t>
      </w:r>
    </w:p>
    <w:p w14:paraId="55F3CDC3" w14:textId="77777777" w:rsidR="00A4027D" w:rsidRDefault="0000000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</w:pPr>
      <w:r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  <w:t xml:space="preserve">    role="</w:t>
      </w:r>
      <w:proofErr w:type="spellStart"/>
      <w:r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  <w:t>listbox</w:t>
      </w:r>
      <w:proofErr w:type="spellEnd"/>
      <w:r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  <w:t>"&gt;</w:t>
      </w:r>
    </w:p>
    <w:p w14:paraId="05299D4A" w14:textId="77777777" w:rsidR="00A4027D" w:rsidRDefault="00A4027D">
      <w:pPr>
        <w:pStyle w:val="Akapitzlist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360" w:lineRule="auto"/>
      </w:pPr>
    </w:p>
    <w:p w14:paraId="2883E57E" w14:textId="77777777" w:rsidR="00A4027D" w:rsidRDefault="00000000">
      <w:pPr>
        <w:pStyle w:val="Akapitzlist"/>
        <w:numPr>
          <w:ilvl w:val="0"/>
          <w:numId w:val="1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 w:line="360" w:lineRule="auto"/>
      </w:pPr>
      <w:r>
        <w:rPr>
          <w:rStyle w:val="Pogrubienie"/>
          <w:b w:val="0"/>
          <w:bCs w:val="0"/>
        </w:rPr>
        <w:t xml:space="preserve">Element z rolą </w:t>
      </w:r>
      <w:r>
        <w:rPr>
          <w:rStyle w:val="HTML-kod"/>
          <w:rFonts w:eastAsia="Calibri"/>
        </w:rPr>
        <w:t>"</w:t>
      </w:r>
      <w:proofErr w:type="spellStart"/>
      <w:r>
        <w:rPr>
          <w:rStyle w:val="HTML-kod"/>
          <w:rFonts w:eastAsia="Calibri"/>
        </w:rPr>
        <w:t>listbox</w:t>
      </w:r>
      <w:proofErr w:type="spellEnd"/>
      <w:r>
        <w:rPr>
          <w:rStyle w:val="HTML-kod"/>
          <w:rFonts w:eastAsia="Calibri"/>
        </w:rPr>
        <w:t>"</w:t>
      </w:r>
      <w:r>
        <w:rPr>
          <w:rStyle w:val="Pogrubienie"/>
          <w:b w:val="0"/>
          <w:bCs w:val="0"/>
        </w:rPr>
        <w:t xml:space="preserve"> (np</w:t>
      </w:r>
      <w:r>
        <w:rPr>
          <w:rStyle w:val="Pogrubienie"/>
        </w:rPr>
        <w:t xml:space="preserve">. </w:t>
      </w:r>
      <w:r>
        <w:rPr>
          <w:rStyle w:val="HTML-kod"/>
          <w:rFonts w:eastAsia="Calibri"/>
        </w:rPr>
        <w:t>&lt;ul role="</w:t>
      </w:r>
      <w:proofErr w:type="spellStart"/>
      <w:r>
        <w:rPr>
          <w:rStyle w:val="HTML-kod"/>
          <w:rFonts w:eastAsia="Calibri"/>
        </w:rPr>
        <w:t>listbox</w:t>
      </w:r>
      <w:proofErr w:type="spellEnd"/>
      <w:r>
        <w:rPr>
          <w:rStyle w:val="HTML-kod"/>
          <w:rFonts w:eastAsia="Calibri"/>
        </w:rPr>
        <w:t>"&gt;</w:t>
      </w:r>
      <w:r>
        <w:rPr>
          <w:rStyle w:val="Pogrubienie"/>
        </w:rPr>
        <w:t>)</w:t>
      </w:r>
      <w:r>
        <w:rPr>
          <w:rStyle w:val="Pogrubienie"/>
          <w:b w:val="0"/>
          <w:bCs w:val="0"/>
        </w:rPr>
        <w:t xml:space="preserve"> nie ma powiązanej etykiety (</w:t>
      </w:r>
      <w:proofErr w:type="spellStart"/>
      <w:r>
        <w:rPr>
          <w:rStyle w:val="Pogrubienie"/>
          <w:b w:val="0"/>
          <w:bCs w:val="0"/>
        </w:rPr>
        <w:t>label</w:t>
      </w:r>
      <w:proofErr w:type="spellEnd"/>
      <w:r>
        <w:rPr>
          <w:rStyle w:val="Pogrubienie"/>
          <w:b w:val="0"/>
          <w:bCs w:val="0"/>
        </w:rPr>
        <w:t>)</w:t>
      </w:r>
      <w:r>
        <w:rPr>
          <w:b/>
          <w:bCs/>
        </w:rPr>
        <w:t xml:space="preserve">. </w:t>
      </w:r>
      <w:r>
        <w:t>Stanowi to problem dla użytkowników czytników ekranu, ponieważ nie otrzymają informacji do czego służy ten element formularza.</w:t>
      </w:r>
    </w:p>
    <w:p w14:paraId="49400285" w14:textId="77777777" w:rsidR="00A62969" w:rsidRDefault="00A62969">
      <w:pPr>
        <w:spacing w:line="360" w:lineRule="auto"/>
        <w:jc w:val="center"/>
        <w:rPr>
          <w:noProof/>
          <w:lang w:eastAsia="pl-PL"/>
        </w:rPr>
      </w:pPr>
    </w:p>
    <w:p w14:paraId="156735B7" w14:textId="77777777" w:rsidR="00A62969" w:rsidRDefault="00A62969">
      <w:pPr>
        <w:spacing w:line="360" w:lineRule="auto"/>
        <w:jc w:val="center"/>
        <w:rPr>
          <w:noProof/>
          <w:lang w:eastAsia="pl-PL"/>
        </w:rPr>
      </w:pPr>
    </w:p>
    <w:p w14:paraId="6707E2CB" w14:textId="663214C9" w:rsidR="00A4027D" w:rsidRDefault="00A62969">
      <w:pPr>
        <w:spacing w:line="360" w:lineRule="auto"/>
        <w:jc w:val="center"/>
      </w:pPr>
      <w:r w:rsidRPr="00A62969">
        <w:rPr>
          <w:noProof/>
        </w:rPr>
        <w:lastRenderedPageBreak/>
        <w:drawing>
          <wp:inline distT="0" distB="0" distL="0" distR="0" wp14:anchorId="4A1C3025" wp14:editId="3109F613">
            <wp:extent cx="4472940" cy="6377940"/>
            <wp:effectExtent l="0" t="0" r="3810" b="3810"/>
            <wp:docPr id="57362994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940" cy="637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485A6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4.1.2 – Nazwa, rola, wartość – Przykład 1 – Rekomendacje</w:t>
      </w:r>
    </w:p>
    <w:p w14:paraId="40D80D77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3B89781B" w14:textId="77777777" w:rsidR="00A4027D" w:rsidRDefault="00000000">
      <w:pPr>
        <w:pStyle w:val="Akapitzlist"/>
        <w:numPr>
          <w:ilvl w:val="3"/>
          <w:numId w:val="14"/>
        </w:numPr>
        <w:spacing w:line="360" w:lineRule="auto"/>
        <w:ind w:left="567" w:hanging="283"/>
      </w:pPr>
      <w:r>
        <w:t xml:space="preserve">Jeśli nagłówek opisujący </w:t>
      </w:r>
      <w:proofErr w:type="spellStart"/>
      <w:r>
        <w:t>listbox</w:t>
      </w:r>
      <w:proofErr w:type="spellEnd"/>
      <w:r>
        <w:t xml:space="preserve"> jest widoczny, należy powiązać go za pomocą aria-</w:t>
      </w:r>
      <w:proofErr w:type="spellStart"/>
      <w:r>
        <w:t>labelledby</w:t>
      </w:r>
      <w:proofErr w:type="spellEnd"/>
      <w:r>
        <w:t>:</w:t>
      </w:r>
    </w:p>
    <w:p w14:paraId="23D1708A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Proponowane rozwiązanie:</w:t>
      </w:r>
    </w:p>
    <w:p w14:paraId="34D7119C" w14:textId="77777777" w:rsidR="00A4027D" w:rsidRDefault="00000000">
      <w:pPr>
        <w:spacing w:line="360" w:lineRule="auto"/>
      </w:pPr>
      <w:r>
        <w:t>&lt;</w:t>
      </w:r>
      <w:proofErr w:type="spellStart"/>
      <w:r>
        <w:t>label</w:t>
      </w:r>
      <w:proofErr w:type="spellEnd"/>
      <w:r>
        <w:t xml:space="preserve"> id="</w:t>
      </w:r>
      <w:proofErr w:type="spellStart"/>
      <w:r>
        <w:t>listbox-label</w:t>
      </w:r>
      <w:proofErr w:type="spellEnd"/>
      <w:r>
        <w:t>"&gt;Wybierz opcję:&lt;/</w:t>
      </w:r>
      <w:proofErr w:type="spellStart"/>
      <w:r>
        <w:t>label</w:t>
      </w:r>
      <w:proofErr w:type="spellEnd"/>
      <w:r>
        <w:t>&gt;</w:t>
      </w:r>
    </w:p>
    <w:p w14:paraId="39CB5F58" w14:textId="77777777" w:rsidR="00A4027D" w:rsidRDefault="00000000">
      <w:pPr>
        <w:spacing w:line="360" w:lineRule="auto"/>
        <w:rPr>
          <w:lang w:val="it-IT"/>
        </w:rPr>
      </w:pPr>
      <w:r>
        <w:rPr>
          <w:lang w:val="it-IT"/>
        </w:rPr>
        <w:lastRenderedPageBreak/>
        <w:t>&lt;ul role="listbox" aria-labelledby="listbox-label"&gt;</w:t>
      </w:r>
    </w:p>
    <w:p w14:paraId="4A158C5C" w14:textId="77777777" w:rsidR="00A4027D" w:rsidRDefault="00000000">
      <w:pPr>
        <w:spacing w:line="360" w:lineRule="auto"/>
        <w:rPr>
          <w:lang w:val="it-IT"/>
        </w:rPr>
      </w:pPr>
      <w:r>
        <w:rPr>
          <w:lang w:val="it-IT"/>
        </w:rPr>
        <w:t xml:space="preserve">    &lt;li role="option"&gt;Opcja 1&lt;/li&gt;</w:t>
      </w:r>
    </w:p>
    <w:p w14:paraId="37B673A6" w14:textId="77777777" w:rsidR="00A4027D" w:rsidRDefault="00000000">
      <w:pPr>
        <w:spacing w:line="360" w:lineRule="auto"/>
        <w:rPr>
          <w:lang w:val="it-IT"/>
        </w:rPr>
      </w:pPr>
      <w:r>
        <w:rPr>
          <w:lang w:val="it-IT"/>
        </w:rPr>
        <w:t xml:space="preserve">    &lt;li role="option"&gt;Opcja 2&lt;/li&gt;</w:t>
      </w:r>
    </w:p>
    <w:p w14:paraId="6D7F730E" w14:textId="77777777" w:rsidR="00A4027D" w:rsidRDefault="00000000">
      <w:pPr>
        <w:spacing w:line="360" w:lineRule="auto"/>
      </w:pPr>
      <w:r>
        <w:t>&lt;/ul&gt;</w:t>
      </w:r>
    </w:p>
    <w:p w14:paraId="4D6DD26D" w14:textId="77777777" w:rsidR="00A4027D" w:rsidRDefault="00000000">
      <w:pPr>
        <w:spacing w:line="360" w:lineRule="auto"/>
      </w:pPr>
      <w:r>
        <w:rPr>
          <w:b/>
          <w:bCs/>
        </w:rPr>
        <w:t>Czytniki ekranu odczytają</w:t>
      </w:r>
      <w:r>
        <w:t>: „Wybierz opcję: Opcja 1, Opcja 2”.</w:t>
      </w:r>
    </w:p>
    <w:p w14:paraId="092E80A2" w14:textId="77777777" w:rsidR="00A4027D" w:rsidRDefault="00000000">
      <w:pPr>
        <w:pStyle w:val="Akapitzlist"/>
        <w:numPr>
          <w:ilvl w:val="3"/>
          <w:numId w:val="14"/>
        </w:numPr>
        <w:spacing w:line="360" w:lineRule="auto"/>
        <w:ind w:left="567" w:hanging="283"/>
      </w:pPr>
      <w:r>
        <w:t>Jeśli nie ma możliwości dodania widocznej etykiety, należy użyć aria-</w:t>
      </w:r>
      <w:proofErr w:type="spellStart"/>
      <w:r>
        <w:t>label</w:t>
      </w:r>
      <w:proofErr w:type="spellEnd"/>
      <w:r>
        <w:t xml:space="preserve"> do dodania niewidocznej etykiety.</w:t>
      </w:r>
    </w:p>
    <w:p w14:paraId="580982F1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Proponowane rozwiązanie:</w:t>
      </w:r>
    </w:p>
    <w:p w14:paraId="7FF14B50" w14:textId="77777777" w:rsidR="00A4027D" w:rsidRDefault="00000000">
      <w:pPr>
        <w:spacing w:line="360" w:lineRule="auto"/>
      </w:pPr>
      <w:r>
        <w:t>&lt;ul role="</w:t>
      </w:r>
      <w:proofErr w:type="spellStart"/>
      <w:r>
        <w:t>listbox</w:t>
      </w:r>
      <w:proofErr w:type="spellEnd"/>
      <w:r>
        <w:t>" aria-</w:t>
      </w:r>
      <w:proofErr w:type="spellStart"/>
      <w:r>
        <w:t>label</w:t>
      </w:r>
      <w:proofErr w:type="spellEnd"/>
      <w:r>
        <w:t>="Lista wyboru"&gt;</w:t>
      </w:r>
    </w:p>
    <w:p w14:paraId="66E32E40" w14:textId="77777777" w:rsidR="00A4027D" w:rsidRPr="002C5056" w:rsidRDefault="00000000">
      <w:pPr>
        <w:spacing w:line="360" w:lineRule="auto"/>
        <w:rPr>
          <w:lang w:val="it-IT"/>
        </w:rPr>
      </w:pPr>
      <w:r>
        <w:t xml:space="preserve">    </w:t>
      </w:r>
      <w:r>
        <w:rPr>
          <w:lang w:val="it-IT"/>
        </w:rPr>
        <w:t>&lt;li role="option"&gt;Opcja 1&lt;/li&gt;</w:t>
      </w:r>
    </w:p>
    <w:p w14:paraId="3472468F" w14:textId="77777777" w:rsidR="00A4027D" w:rsidRDefault="00000000">
      <w:pPr>
        <w:spacing w:line="360" w:lineRule="auto"/>
        <w:rPr>
          <w:lang w:val="it-IT"/>
        </w:rPr>
      </w:pPr>
      <w:r>
        <w:rPr>
          <w:lang w:val="it-IT"/>
        </w:rPr>
        <w:t xml:space="preserve">    &lt;li role="option"&gt;Opcja 2&lt;/li&gt;</w:t>
      </w:r>
    </w:p>
    <w:p w14:paraId="1F09B8B6" w14:textId="77777777" w:rsidR="00A4027D" w:rsidRDefault="00000000">
      <w:pPr>
        <w:spacing w:line="360" w:lineRule="auto"/>
      </w:pPr>
      <w:r>
        <w:t>&lt;/ul&gt;</w:t>
      </w:r>
    </w:p>
    <w:p w14:paraId="52FFF303" w14:textId="77777777" w:rsidR="00A4027D" w:rsidRDefault="00000000">
      <w:pPr>
        <w:spacing w:line="360" w:lineRule="auto"/>
      </w:pPr>
      <w:r>
        <w:rPr>
          <w:b/>
          <w:bCs/>
        </w:rPr>
        <w:t>Czytniki ekranu odczytają</w:t>
      </w:r>
      <w:r>
        <w:t>: „Lista wyboru, Opcja 1, Opcja 2”.</w:t>
      </w:r>
    </w:p>
    <w:p w14:paraId="401A8C36" w14:textId="77777777" w:rsidR="00A4027D" w:rsidRDefault="00000000">
      <w:pPr>
        <w:spacing w:line="360" w:lineRule="auto"/>
      </w:pPr>
      <w:r>
        <w:t>Alternatywą dla aria-</w:t>
      </w:r>
      <w:proofErr w:type="spellStart"/>
      <w:r>
        <w:t>label</w:t>
      </w:r>
      <w:proofErr w:type="spellEnd"/>
      <w:r>
        <w:t xml:space="preserve">, może być atrybut </w:t>
      </w:r>
      <w:proofErr w:type="spellStart"/>
      <w:r>
        <w:t>title</w:t>
      </w:r>
      <w:proofErr w:type="spellEnd"/>
      <w:r>
        <w:t>, ale jest to mniej preferowane rozwiązanie.</w:t>
      </w:r>
    </w:p>
    <w:p w14:paraId="5581D074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2</w:t>
      </w:r>
    </w:p>
    <w:p w14:paraId="7026CE00" w14:textId="77777777" w:rsidR="00A4027D" w:rsidRDefault="00A4027D">
      <w:pPr>
        <w:spacing w:line="360" w:lineRule="auto"/>
      </w:pPr>
      <w:hyperlink r:id="rId86" w:history="1">
        <w:r>
          <w:rPr>
            <w:rStyle w:val="Hipercze"/>
            <w:b/>
            <w:bCs/>
          </w:rPr>
          <w:t>Lokalizacja błędu (link)</w:t>
        </w:r>
      </w:hyperlink>
      <w:r>
        <w:rPr>
          <w:b/>
          <w:bCs/>
        </w:rPr>
        <w:t xml:space="preserve"> </w:t>
      </w:r>
    </w:p>
    <w:p w14:paraId="1BB9CA5E" w14:textId="77777777" w:rsidR="00A4027D" w:rsidRDefault="0000000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</w:pPr>
      <w:r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  <w:t>&lt;ul</w:t>
      </w:r>
    </w:p>
    <w:p w14:paraId="41952F12" w14:textId="77777777" w:rsidR="00A4027D" w:rsidRDefault="0000000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</w:pPr>
      <w:r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  <w:t xml:space="preserve">    role="</w:t>
      </w:r>
      <w:proofErr w:type="spellStart"/>
      <w:r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  <w:t>listbox</w:t>
      </w:r>
      <w:proofErr w:type="spellEnd"/>
      <w:r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  <w:t>"&gt;</w:t>
      </w:r>
    </w:p>
    <w:p w14:paraId="133BA4DA" w14:textId="77777777" w:rsidR="00A4027D" w:rsidRDefault="00A4027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</w:pPr>
    </w:p>
    <w:p w14:paraId="722FF477" w14:textId="77777777" w:rsidR="00A4027D" w:rsidRDefault="00000000">
      <w:pPr>
        <w:pStyle w:val="Akapitzlist"/>
        <w:numPr>
          <w:ilvl w:val="0"/>
          <w:numId w:val="14"/>
        </w:numPr>
        <w:spacing w:line="360" w:lineRule="auto"/>
      </w:pPr>
      <w:r>
        <w:t>Element z rolą "</w:t>
      </w:r>
      <w:proofErr w:type="spellStart"/>
      <w:r>
        <w:t>option</w:t>
      </w:r>
      <w:proofErr w:type="spellEnd"/>
      <w:r>
        <w:t>" zawiera element z rolą "</w:t>
      </w:r>
      <w:proofErr w:type="spellStart"/>
      <w:r>
        <w:t>listbox</w:t>
      </w:r>
      <w:proofErr w:type="spellEnd"/>
      <w:r>
        <w:t>", co powoduje problemy z interpretacją przez przeglądarki i technologie wspomagające.</w:t>
      </w:r>
    </w:p>
    <w:p w14:paraId="34C27F0E" w14:textId="77777777" w:rsidR="00A4027D" w:rsidRDefault="00A4027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rPr>
          <w:rFonts w:ascii="inherit" w:eastAsia="Times New Roman" w:hAnsi="inherit" w:cs="Courier New"/>
          <w:color w:val="161616"/>
          <w:spacing w:val="2"/>
          <w:kern w:val="0"/>
          <w:sz w:val="24"/>
          <w:szCs w:val="24"/>
          <w:lang w:eastAsia="pl-PL"/>
        </w:rPr>
      </w:pPr>
    </w:p>
    <w:p w14:paraId="2490FF73" w14:textId="389B4A1F" w:rsidR="00A4027D" w:rsidRDefault="0054628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 w:val="0"/>
        <w:spacing w:after="0"/>
        <w:jc w:val="center"/>
      </w:pPr>
      <w:r w:rsidRPr="00546289">
        <w:rPr>
          <w:noProof/>
        </w:rPr>
        <w:lastRenderedPageBreak/>
        <w:drawing>
          <wp:inline distT="0" distB="0" distL="0" distR="0" wp14:anchorId="53C9354B" wp14:editId="311CCAC2">
            <wp:extent cx="4472940" cy="6377940"/>
            <wp:effectExtent l="0" t="0" r="3810" b="3810"/>
            <wp:docPr id="111783388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940" cy="637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49D91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4.1.2 – Nazwa, rola, wartość – Przykład 2 – Rekomendacje</w:t>
      </w:r>
    </w:p>
    <w:p w14:paraId="6B3DA5C1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370CD466" w14:textId="77777777" w:rsidR="00A4027D" w:rsidRDefault="00000000">
      <w:pPr>
        <w:pStyle w:val="Akapitzlist"/>
        <w:numPr>
          <w:ilvl w:val="3"/>
          <w:numId w:val="14"/>
        </w:numPr>
        <w:spacing w:line="360" w:lineRule="auto"/>
        <w:ind w:left="567" w:hanging="283"/>
      </w:pPr>
      <w:r>
        <w:t>Należy usunąć</w:t>
      </w:r>
      <w:r>
        <w:rPr>
          <w:rFonts w:ascii="Courier New" w:hAnsi="Courier New" w:cs="Courier New"/>
          <w:sz w:val="20"/>
          <w:szCs w:val="20"/>
        </w:rPr>
        <w:t xml:space="preserve"> </w:t>
      </w:r>
      <w:proofErr w:type="spellStart"/>
      <w:r>
        <w:t>listbox</w:t>
      </w:r>
      <w:proofErr w:type="spellEnd"/>
      <w:r>
        <w:t xml:space="preserve"> z </w:t>
      </w:r>
      <w:proofErr w:type="spellStart"/>
      <w:r>
        <w:t>option</w:t>
      </w:r>
      <w:proofErr w:type="spellEnd"/>
      <w:r>
        <w:t xml:space="preserve"> i poprawić strukturę</w:t>
      </w:r>
    </w:p>
    <w:p w14:paraId="023D2D7E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Proponowane rozwiązanie:</w:t>
      </w:r>
    </w:p>
    <w:p w14:paraId="0006E57D" w14:textId="77777777" w:rsidR="00A4027D" w:rsidRDefault="00000000">
      <w:pPr>
        <w:spacing w:line="360" w:lineRule="auto"/>
      </w:pPr>
      <w:r>
        <w:t>&lt;ul role="</w:t>
      </w:r>
      <w:proofErr w:type="spellStart"/>
      <w:r>
        <w:t>listbox</w:t>
      </w:r>
      <w:proofErr w:type="spellEnd"/>
      <w:r>
        <w:t>"&gt;</w:t>
      </w:r>
    </w:p>
    <w:p w14:paraId="239E8E0F" w14:textId="77777777" w:rsidR="00A4027D" w:rsidRPr="002C5056" w:rsidRDefault="00000000">
      <w:pPr>
        <w:spacing w:line="360" w:lineRule="auto"/>
        <w:rPr>
          <w:lang w:val="it-IT"/>
        </w:rPr>
      </w:pPr>
      <w:r>
        <w:lastRenderedPageBreak/>
        <w:t xml:space="preserve">    </w:t>
      </w:r>
      <w:r>
        <w:rPr>
          <w:lang w:val="it-IT"/>
        </w:rPr>
        <w:t>&lt;li role="option"&gt;Opcja 1&lt;/li&gt;</w:t>
      </w:r>
    </w:p>
    <w:p w14:paraId="14BC8EEB" w14:textId="77777777" w:rsidR="00A4027D" w:rsidRDefault="00000000">
      <w:pPr>
        <w:spacing w:line="360" w:lineRule="auto"/>
        <w:rPr>
          <w:lang w:val="it-IT"/>
        </w:rPr>
      </w:pPr>
      <w:r>
        <w:rPr>
          <w:lang w:val="it-IT"/>
        </w:rPr>
        <w:t xml:space="preserve">    &lt;li role="option"&gt;Opcja 2&lt;/li&gt;</w:t>
      </w:r>
    </w:p>
    <w:p w14:paraId="20C37C17" w14:textId="77777777" w:rsidR="00A4027D" w:rsidRDefault="00000000">
      <w:pPr>
        <w:spacing w:line="360" w:lineRule="auto"/>
        <w:rPr>
          <w:lang w:val="it-IT"/>
        </w:rPr>
      </w:pPr>
      <w:r>
        <w:rPr>
          <w:lang w:val="it-IT"/>
        </w:rPr>
        <w:t xml:space="preserve">    &lt;li role="option"&gt;Opcja 3&lt;/li&gt;</w:t>
      </w:r>
    </w:p>
    <w:p w14:paraId="067C4EB8" w14:textId="77777777" w:rsidR="00A4027D" w:rsidRDefault="00000000">
      <w:r>
        <w:t>&lt;/ul&gt;</w:t>
      </w:r>
    </w:p>
    <w:p w14:paraId="69E4A832" w14:textId="77777777" w:rsidR="00A4027D" w:rsidRDefault="00000000">
      <w:pPr>
        <w:pStyle w:val="Akapitzlist"/>
        <w:numPr>
          <w:ilvl w:val="3"/>
          <w:numId w:val="14"/>
        </w:numPr>
        <w:spacing w:line="360" w:lineRule="auto"/>
        <w:ind w:left="567" w:hanging="283"/>
      </w:pPr>
      <w:r>
        <w:t xml:space="preserve">W przypadku listy wielokrotnego wyboru, zamiast </w:t>
      </w:r>
      <w:proofErr w:type="spellStart"/>
      <w:r>
        <w:t>listbox</w:t>
      </w:r>
      <w:proofErr w:type="spellEnd"/>
      <w:r>
        <w:t xml:space="preserve"> w </w:t>
      </w:r>
      <w:proofErr w:type="spellStart"/>
      <w:r>
        <w:t>option</w:t>
      </w:r>
      <w:proofErr w:type="spellEnd"/>
      <w:r>
        <w:t xml:space="preserve">, użyj </w:t>
      </w:r>
      <w:proofErr w:type="spellStart"/>
      <w:r>
        <w:t>optgroup</w:t>
      </w:r>
      <w:proofErr w:type="spellEnd"/>
      <w:r>
        <w:t xml:space="preserve"> (w przypadku zastosowania &lt;</w:t>
      </w:r>
      <w:proofErr w:type="spellStart"/>
      <w:r>
        <w:t>select</w:t>
      </w:r>
      <w:proofErr w:type="spellEnd"/>
      <w:r>
        <w:t>&gt;) lub podziału w HTML:</w:t>
      </w:r>
    </w:p>
    <w:p w14:paraId="041562F7" w14:textId="77777777" w:rsidR="00A4027D" w:rsidRDefault="00000000">
      <w:pPr>
        <w:spacing w:line="360" w:lineRule="auto"/>
        <w:ind w:left="360"/>
        <w:rPr>
          <w:b/>
          <w:bCs/>
        </w:rPr>
      </w:pPr>
      <w:r>
        <w:rPr>
          <w:b/>
          <w:bCs/>
        </w:rPr>
        <w:t>Proponowane rozwiązanie:</w:t>
      </w:r>
    </w:p>
    <w:p w14:paraId="438262F7" w14:textId="77777777" w:rsidR="00A4027D" w:rsidRDefault="00000000">
      <w:pPr>
        <w:pStyle w:val="Akapitzlist"/>
        <w:spacing w:line="360" w:lineRule="auto"/>
      </w:pPr>
      <w:r>
        <w:t>&lt;</w:t>
      </w:r>
      <w:proofErr w:type="spellStart"/>
      <w:r>
        <w:t>select</w:t>
      </w:r>
      <w:proofErr w:type="spellEnd"/>
      <w:r>
        <w:t>&gt;</w:t>
      </w:r>
    </w:p>
    <w:p w14:paraId="7C1B7146" w14:textId="77777777" w:rsidR="00A4027D" w:rsidRDefault="00000000">
      <w:pPr>
        <w:pStyle w:val="Akapitzlist"/>
        <w:spacing w:line="360" w:lineRule="auto"/>
      </w:pPr>
      <w:r>
        <w:t xml:space="preserve">    &lt;</w:t>
      </w:r>
      <w:proofErr w:type="spellStart"/>
      <w:r>
        <w:t>optgroup</w:t>
      </w:r>
      <w:proofErr w:type="spellEnd"/>
      <w:r>
        <w:t xml:space="preserve"> </w:t>
      </w:r>
      <w:proofErr w:type="spellStart"/>
      <w:r>
        <w:t>label</w:t>
      </w:r>
      <w:proofErr w:type="spellEnd"/>
      <w:r>
        <w:t>="Grupa 1"&gt;</w:t>
      </w:r>
    </w:p>
    <w:p w14:paraId="43D57893" w14:textId="77777777" w:rsidR="00A4027D" w:rsidRPr="002C5056" w:rsidRDefault="00000000">
      <w:pPr>
        <w:pStyle w:val="Akapitzlist"/>
        <w:spacing w:line="360" w:lineRule="auto"/>
        <w:rPr>
          <w:lang w:val="en-US"/>
        </w:rPr>
      </w:pPr>
      <w:r>
        <w:t xml:space="preserve">        </w:t>
      </w:r>
      <w:r>
        <w:rPr>
          <w:lang w:val="en-US"/>
        </w:rPr>
        <w:t>&lt;option&gt;</w:t>
      </w:r>
      <w:proofErr w:type="spellStart"/>
      <w:r>
        <w:rPr>
          <w:lang w:val="en-US"/>
        </w:rPr>
        <w:t>Opcja</w:t>
      </w:r>
      <w:proofErr w:type="spellEnd"/>
      <w:r>
        <w:rPr>
          <w:lang w:val="en-US"/>
        </w:rPr>
        <w:t xml:space="preserve"> 1.1&lt;/option&gt;</w:t>
      </w:r>
    </w:p>
    <w:p w14:paraId="6F7F79D7" w14:textId="77777777" w:rsidR="00A4027D" w:rsidRDefault="00000000">
      <w:pPr>
        <w:pStyle w:val="Akapitzlist"/>
        <w:spacing w:line="360" w:lineRule="auto"/>
        <w:rPr>
          <w:lang w:val="en-US"/>
        </w:rPr>
      </w:pPr>
      <w:r>
        <w:rPr>
          <w:lang w:val="en-US"/>
        </w:rPr>
        <w:t xml:space="preserve">        &lt;option&gt;</w:t>
      </w:r>
      <w:proofErr w:type="spellStart"/>
      <w:r>
        <w:rPr>
          <w:lang w:val="en-US"/>
        </w:rPr>
        <w:t>Opcja</w:t>
      </w:r>
      <w:proofErr w:type="spellEnd"/>
      <w:r>
        <w:rPr>
          <w:lang w:val="en-US"/>
        </w:rPr>
        <w:t xml:space="preserve"> 1.2&lt;/option&gt;</w:t>
      </w:r>
    </w:p>
    <w:p w14:paraId="0872102A" w14:textId="77777777" w:rsidR="00A4027D" w:rsidRDefault="00000000">
      <w:pPr>
        <w:pStyle w:val="Akapitzlist"/>
        <w:spacing w:line="360" w:lineRule="auto"/>
        <w:rPr>
          <w:lang w:val="en-US"/>
        </w:rPr>
      </w:pPr>
      <w:r>
        <w:rPr>
          <w:lang w:val="en-US"/>
        </w:rPr>
        <w:t xml:space="preserve">    &lt;/</w:t>
      </w:r>
      <w:proofErr w:type="spellStart"/>
      <w:r>
        <w:rPr>
          <w:lang w:val="en-US"/>
        </w:rPr>
        <w:t>optgroup</w:t>
      </w:r>
      <w:proofErr w:type="spellEnd"/>
      <w:r>
        <w:rPr>
          <w:lang w:val="en-US"/>
        </w:rPr>
        <w:t>&gt;</w:t>
      </w:r>
    </w:p>
    <w:p w14:paraId="1AE2D3D5" w14:textId="77777777" w:rsidR="00A4027D" w:rsidRDefault="00000000">
      <w:pPr>
        <w:pStyle w:val="Akapitzlist"/>
        <w:spacing w:line="360" w:lineRule="auto"/>
        <w:rPr>
          <w:lang w:val="en-US"/>
        </w:rPr>
      </w:pPr>
      <w:r>
        <w:rPr>
          <w:lang w:val="en-US"/>
        </w:rPr>
        <w:t xml:space="preserve">    &lt;</w:t>
      </w:r>
      <w:proofErr w:type="spellStart"/>
      <w:r>
        <w:rPr>
          <w:lang w:val="en-US"/>
        </w:rPr>
        <w:t>optgroup</w:t>
      </w:r>
      <w:proofErr w:type="spellEnd"/>
      <w:r>
        <w:rPr>
          <w:lang w:val="en-US"/>
        </w:rPr>
        <w:t xml:space="preserve"> label="Grupa 2"&gt;</w:t>
      </w:r>
    </w:p>
    <w:p w14:paraId="0AE54B2E" w14:textId="77777777" w:rsidR="00A4027D" w:rsidRDefault="00000000">
      <w:pPr>
        <w:pStyle w:val="Akapitzlist"/>
        <w:spacing w:line="360" w:lineRule="auto"/>
        <w:rPr>
          <w:lang w:val="en-US"/>
        </w:rPr>
      </w:pPr>
      <w:r>
        <w:rPr>
          <w:lang w:val="en-US"/>
        </w:rPr>
        <w:t xml:space="preserve">        &lt;option&gt;</w:t>
      </w:r>
      <w:proofErr w:type="spellStart"/>
      <w:r>
        <w:rPr>
          <w:lang w:val="en-US"/>
        </w:rPr>
        <w:t>Opcja</w:t>
      </w:r>
      <w:proofErr w:type="spellEnd"/>
      <w:r>
        <w:rPr>
          <w:lang w:val="en-US"/>
        </w:rPr>
        <w:t xml:space="preserve"> 2.1&lt;/option&gt;</w:t>
      </w:r>
    </w:p>
    <w:p w14:paraId="1981CB0D" w14:textId="77777777" w:rsidR="00A4027D" w:rsidRDefault="00000000">
      <w:pPr>
        <w:pStyle w:val="Akapitzlist"/>
        <w:spacing w:line="360" w:lineRule="auto"/>
        <w:rPr>
          <w:lang w:val="en-US"/>
        </w:rPr>
      </w:pPr>
      <w:r>
        <w:rPr>
          <w:lang w:val="en-US"/>
        </w:rPr>
        <w:t xml:space="preserve">        &lt;option&gt;</w:t>
      </w:r>
      <w:proofErr w:type="spellStart"/>
      <w:r>
        <w:rPr>
          <w:lang w:val="en-US"/>
        </w:rPr>
        <w:t>Opcja</w:t>
      </w:r>
      <w:proofErr w:type="spellEnd"/>
      <w:r>
        <w:rPr>
          <w:lang w:val="en-US"/>
        </w:rPr>
        <w:t xml:space="preserve"> 2.2&lt;/option&gt;</w:t>
      </w:r>
    </w:p>
    <w:p w14:paraId="23577310" w14:textId="77777777" w:rsidR="00A4027D" w:rsidRDefault="00000000">
      <w:pPr>
        <w:pStyle w:val="Akapitzlist"/>
        <w:spacing w:line="360" w:lineRule="auto"/>
        <w:rPr>
          <w:lang w:val="en-US"/>
        </w:rPr>
      </w:pPr>
      <w:r>
        <w:rPr>
          <w:lang w:val="en-US"/>
        </w:rPr>
        <w:t xml:space="preserve">    &lt;/</w:t>
      </w:r>
      <w:proofErr w:type="spellStart"/>
      <w:r>
        <w:rPr>
          <w:lang w:val="en-US"/>
        </w:rPr>
        <w:t>optgroup</w:t>
      </w:r>
      <w:proofErr w:type="spellEnd"/>
      <w:r>
        <w:rPr>
          <w:lang w:val="en-US"/>
        </w:rPr>
        <w:t>&gt;</w:t>
      </w:r>
    </w:p>
    <w:p w14:paraId="6CE5EF45" w14:textId="77777777" w:rsidR="00A4027D" w:rsidRDefault="00000000">
      <w:pPr>
        <w:pStyle w:val="Akapitzlist"/>
        <w:spacing w:line="360" w:lineRule="auto"/>
        <w:rPr>
          <w:lang w:val="en-US"/>
        </w:rPr>
      </w:pPr>
      <w:r>
        <w:rPr>
          <w:lang w:val="en-US"/>
        </w:rPr>
        <w:t>&lt;/select&gt;</w:t>
      </w:r>
    </w:p>
    <w:p w14:paraId="4C192EB0" w14:textId="77777777" w:rsidR="00A4027D" w:rsidRDefault="00000000">
      <w:pPr>
        <w:spacing w:line="360" w:lineRule="auto"/>
        <w:rPr>
          <w:b/>
          <w:bCs/>
          <w:color w:val="FF0000"/>
        </w:rPr>
      </w:pPr>
      <w:r>
        <w:rPr>
          <w:b/>
          <w:bCs/>
          <w:color w:val="FF0000"/>
        </w:rPr>
        <w:t>Rekomendację należy zastosować do zaprezentowanych przykładów, oraz do analogicznych problemów znajdujących się na stronie internetowej.</w:t>
      </w:r>
    </w:p>
    <w:p w14:paraId="7D210341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64" w:name="_Toc192223822"/>
      <w:bookmarkStart w:id="265" w:name="_Toc192531396"/>
      <w:r>
        <w:rPr>
          <w:b/>
          <w:bCs/>
        </w:rPr>
        <w:t>4.1.3 – Komunikaty o stanie</w:t>
      </w:r>
      <w:bookmarkEnd w:id="262"/>
      <w:bookmarkEnd w:id="263"/>
      <w:bookmarkEnd w:id="264"/>
      <w:bookmarkEnd w:id="265"/>
    </w:p>
    <w:tbl>
      <w:tblPr>
        <w:tblW w:w="906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93"/>
        <w:gridCol w:w="1745"/>
        <w:gridCol w:w="2424"/>
      </w:tblGrid>
      <w:tr w:rsidR="00A4027D" w14:paraId="24FB90C1" w14:textId="77777777">
        <w:tc>
          <w:tcPr>
            <w:tcW w:w="4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86D556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Treść kryterium</w:t>
            </w: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B346D8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Poziom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B19706" w14:textId="77777777" w:rsidR="00A4027D" w:rsidRDefault="00000000">
            <w:pPr>
              <w:spacing w:after="0" w:line="360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Spełnione/Niespełnione</w:t>
            </w:r>
          </w:p>
        </w:tc>
      </w:tr>
      <w:tr w:rsidR="00A4027D" w14:paraId="5C299F3A" w14:textId="77777777">
        <w:tc>
          <w:tcPr>
            <w:tcW w:w="48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ED1234" w14:textId="77777777" w:rsidR="00A4027D" w:rsidRDefault="00000000">
            <w:pPr>
              <w:spacing w:after="0" w:line="360" w:lineRule="auto"/>
            </w:pPr>
            <w:r>
              <w:t xml:space="preserve">W treściach implementowanych przy użyciu języków znaczników komunikaty o stanie mogą być programowo określane poprzez rolę lub właściwości, dzięki czemu komunikaty mogą być </w:t>
            </w:r>
            <w:r>
              <w:lastRenderedPageBreak/>
              <w:t>prezentowane przez technologie wspomagające bez konieczności ustawiania fokusu.</w:t>
            </w:r>
          </w:p>
        </w:tc>
        <w:tc>
          <w:tcPr>
            <w:tcW w:w="17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E049C7" w14:textId="77777777" w:rsidR="00A4027D" w:rsidRDefault="00000000">
            <w:pPr>
              <w:spacing w:after="0" w:line="360" w:lineRule="auto"/>
              <w:jc w:val="center"/>
            </w:pPr>
            <w:r>
              <w:lastRenderedPageBreak/>
              <w:t>AA</w:t>
            </w:r>
          </w:p>
        </w:tc>
        <w:tc>
          <w:tcPr>
            <w:tcW w:w="2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7B3EEB" w14:textId="77777777" w:rsidR="00A4027D" w:rsidRDefault="00000000">
            <w:pPr>
              <w:spacing w:after="0" w:line="360" w:lineRule="auto"/>
              <w:jc w:val="center"/>
            </w:pPr>
            <w:r>
              <w:rPr>
                <w:b/>
                <w:bCs/>
              </w:rPr>
              <w:t>Spełnione</w:t>
            </w:r>
          </w:p>
        </w:tc>
      </w:tr>
    </w:tbl>
    <w:p w14:paraId="43CE5674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66" w:name="_Toc192100459"/>
      <w:bookmarkStart w:id="267" w:name="_Toc192223823"/>
      <w:bookmarkStart w:id="268" w:name="_Toc192531397"/>
      <w:r>
        <w:rPr>
          <w:b/>
          <w:bCs/>
        </w:rPr>
        <w:t>Pozaustawowe rekomendacje służące poprawie dostępności</w:t>
      </w:r>
      <w:bookmarkEnd w:id="266"/>
      <w:bookmarkEnd w:id="267"/>
      <w:bookmarkEnd w:id="268"/>
    </w:p>
    <w:p w14:paraId="5DD76692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t>Przykład nr 2</w:t>
      </w:r>
    </w:p>
    <w:p w14:paraId="2B86E55A" w14:textId="77777777" w:rsidR="00A4027D" w:rsidRDefault="00A4027D">
      <w:pPr>
        <w:spacing w:line="360" w:lineRule="auto"/>
        <w:ind w:left="360"/>
      </w:pPr>
      <w:hyperlink r:id="rId87" w:history="1">
        <w:r>
          <w:rPr>
            <w:rStyle w:val="Hipercze"/>
            <w:b/>
            <w:bCs/>
          </w:rPr>
          <w:t xml:space="preserve">Dokument </w:t>
        </w:r>
        <w:bookmarkStart w:id="269" w:name="_Hlt192216823"/>
        <w:bookmarkStart w:id="270" w:name="_Hlt192216824"/>
        <w:r>
          <w:rPr>
            <w:rStyle w:val="Hipercze"/>
            <w:b/>
            <w:bCs/>
          </w:rPr>
          <w:t>1</w:t>
        </w:r>
        <w:bookmarkEnd w:id="269"/>
        <w:bookmarkEnd w:id="270"/>
        <w:r>
          <w:rPr>
            <w:rStyle w:val="Hipercze"/>
            <w:b/>
            <w:bCs/>
          </w:rPr>
          <w:t xml:space="preserve"> (link)</w:t>
        </w:r>
      </w:hyperlink>
      <w:r>
        <w:rPr>
          <w:b/>
          <w:bCs/>
        </w:rPr>
        <w:t xml:space="preserve"> </w:t>
      </w:r>
    </w:p>
    <w:p w14:paraId="71198043" w14:textId="77777777" w:rsidR="00A4027D" w:rsidRDefault="00000000">
      <w:pPr>
        <w:spacing w:line="360" w:lineRule="auto"/>
        <w:jc w:val="center"/>
      </w:pPr>
      <w:r>
        <w:rPr>
          <w:noProof/>
          <w:lang w:eastAsia="pl-PL"/>
        </w:rPr>
        <w:drawing>
          <wp:inline distT="0" distB="0" distL="0" distR="0" wp14:anchorId="7D98BD59" wp14:editId="67A4E7A1">
            <wp:extent cx="4069884" cy="3425881"/>
            <wp:effectExtent l="0" t="0" r="6816" b="3119"/>
            <wp:docPr id="1575584249" name="Obraz 1" descr="A document with text on it&#10;&#10;Zawartość wygenerowana przez sztuczną inteligencję może być niepoprawna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069884" cy="342588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7A5A90FC" w14:textId="77777777" w:rsidR="00A4027D" w:rsidRDefault="00A4027D">
      <w:pPr>
        <w:spacing w:line="360" w:lineRule="auto"/>
        <w:ind w:left="360"/>
      </w:pPr>
      <w:hyperlink r:id="rId88" w:history="1">
        <w:r>
          <w:rPr>
            <w:rStyle w:val="Hipercze"/>
            <w:b/>
            <w:bCs/>
          </w:rPr>
          <w:t>Dokument 2 (li</w:t>
        </w:r>
        <w:bookmarkStart w:id="271" w:name="_Hlt192216832"/>
        <w:bookmarkStart w:id="272" w:name="_Hlt192216833"/>
        <w:r>
          <w:rPr>
            <w:rStyle w:val="Hipercze"/>
            <w:b/>
            <w:bCs/>
          </w:rPr>
          <w:t>n</w:t>
        </w:r>
        <w:bookmarkEnd w:id="271"/>
        <w:bookmarkEnd w:id="272"/>
        <w:r>
          <w:rPr>
            <w:rStyle w:val="Hipercze"/>
            <w:b/>
            <w:bCs/>
          </w:rPr>
          <w:t>k)</w:t>
        </w:r>
      </w:hyperlink>
    </w:p>
    <w:p w14:paraId="7F78FD1E" w14:textId="7A7ED41A" w:rsidR="00A4027D" w:rsidRDefault="00546289">
      <w:pPr>
        <w:spacing w:line="360" w:lineRule="auto"/>
        <w:ind w:left="360"/>
        <w:jc w:val="center"/>
      </w:pPr>
      <w:r w:rsidRPr="00546289">
        <w:rPr>
          <w:noProof/>
          <w:color w:val="467886"/>
          <w:u w:val="single"/>
          <w:lang w:eastAsia="pl-PL"/>
        </w:rPr>
        <w:drawing>
          <wp:inline distT="0" distB="0" distL="0" distR="0" wp14:anchorId="6B12B929" wp14:editId="6267DD84">
            <wp:extent cx="3065742" cy="2590399"/>
            <wp:effectExtent l="0" t="0" r="1905" b="635"/>
            <wp:docPr id="1811356944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799" cy="2600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3658D" w14:textId="77777777" w:rsidR="00A4027D" w:rsidRDefault="00000000">
      <w:pPr>
        <w:spacing w:line="360" w:lineRule="auto"/>
        <w:rPr>
          <w:b/>
          <w:bCs/>
        </w:rPr>
      </w:pPr>
      <w:r>
        <w:rPr>
          <w:b/>
          <w:bCs/>
        </w:rPr>
        <w:lastRenderedPageBreak/>
        <w:t>Rekomendacje</w:t>
      </w:r>
    </w:p>
    <w:p w14:paraId="34ABC397" w14:textId="77777777" w:rsidR="00A4027D" w:rsidRDefault="00000000">
      <w:pPr>
        <w:spacing w:line="360" w:lineRule="auto"/>
      </w:pPr>
      <w:r>
        <w:t>W</w:t>
      </w:r>
      <w:r>
        <w:rPr>
          <w:b/>
          <w:bCs/>
        </w:rPr>
        <w:t xml:space="preserve"> </w:t>
      </w:r>
      <w:r>
        <w:t>celu</w:t>
      </w:r>
      <w:r>
        <w:rPr>
          <w:b/>
          <w:bCs/>
        </w:rPr>
        <w:t xml:space="preserve"> </w:t>
      </w:r>
      <w:r>
        <w:t>podniesienia dostępności strony internetowej dla osób ze szczególnymi potrzebami rekomenduje się zastosowanie następujących rozwiązań:</w:t>
      </w:r>
    </w:p>
    <w:p w14:paraId="3C7B4AE0" w14:textId="77777777" w:rsidR="00A4027D" w:rsidRDefault="00000000">
      <w:pPr>
        <w:pStyle w:val="Akapitzlist"/>
        <w:numPr>
          <w:ilvl w:val="0"/>
          <w:numId w:val="29"/>
        </w:numPr>
        <w:spacing w:line="360" w:lineRule="auto"/>
      </w:pPr>
      <w:r>
        <w:t xml:space="preserve">Zastosowanie we wszystkich dokumentach czcionki </w:t>
      </w:r>
      <w:proofErr w:type="spellStart"/>
      <w:r>
        <w:t>bezszeryfowej</w:t>
      </w:r>
      <w:proofErr w:type="spellEnd"/>
      <w:r>
        <w:t xml:space="preserve"> np. Arial, Calibri.</w:t>
      </w:r>
    </w:p>
    <w:p w14:paraId="60F4571A" w14:textId="77777777" w:rsidR="00A4027D" w:rsidRDefault="00000000">
      <w:pPr>
        <w:pStyle w:val="Akapitzlist"/>
        <w:numPr>
          <w:ilvl w:val="0"/>
          <w:numId w:val="29"/>
        </w:numPr>
        <w:spacing w:line="360" w:lineRule="auto"/>
      </w:pPr>
      <w:r>
        <w:t>Rezygnacja ze stosowania w tekście „justowania” na rzecz „wyrównania do lewej.</w:t>
      </w:r>
    </w:p>
    <w:p w14:paraId="18BE7796" w14:textId="77777777" w:rsidR="00A4027D" w:rsidRDefault="00000000">
      <w:pPr>
        <w:spacing w:line="360" w:lineRule="auto"/>
        <w:rPr>
          <w:b/>
          <w:bCs/>
          <w:color w:val="FF0000"/>
        </w:rPr>
      </w:pPr>
      <w:r>
        <w:rPr>
          <w:b/>
          <w:bCs/>
          <w:color w:val="FF0000"/>
        </w:rPr>
        <w:t>Rekomendację należy zastosować do zaprezentowanych przykładów oraz do analogicznych problemów znajdujących się na stronie internetowej.</w:t>
      </w:r>
    </w:p>
    <w:p w14:paraId="5DFE61A0" w14:textId="77777777" w:rsidR="00A4027D" w:rsidRDefault="00A4027D">
      <w:pPr>
        <w:spacing w:line="360" w:lineRule="auto"/>
      </w:pPr>
    </w:p>
    <w:p w14:paraId="02F41072" w14:textId="77777777" w:rsidR="00A4027D" w:rsidRDefault="00A4027D">
      <w:pPr>
        <w:spacing w:line="360" w:lineRule="auto"/>
      </w:pPr>
    </w:p>
    <w:p w14:paraId="6827864E" w14:textId="77777777" w:rsidR="00A4027D" w:rsidRDefault="00A4027D">
      <w:pPr>
        <w:spacing w:line="360" w:lineRule="auto"/>
      </w:pPr>
    </w:p>
    <w:p w14:paraId="4F585493" w14:textId="77777777" w:rsidR="00A4027D" w:rsidRDefault="00A4027D">
      <w:pPr>
        <w:spacing w:line="360" w:lineRule="auto"/>
      </w:pPr>
    </w:p>
    <w:p w14:paraId="0AB16E03" w14:textId="77777777" w:rsidR="00A4027D" w:rsidRDefault="00A4027D">
      <w:pPr>
        <w:spacing w:line="360" w:lineRule="auto"/>
      </w:pPr>
    </w:p>
    <w:p w14:paraId="53D61E10" w14:textId="77777777" w:rsidR="00A4027D" w:rsidRDefault="00A4027D">
      <w:pPr>
        <w:spacing w:line="360" w:lineRule="auto"/>
      </w:pPr>
    </w:p>
    <w:p w14:paraId="584C35C3" w14:textId="77777777" w:rsidR="00A4027D" w:rsidRDefault="00A4027D">
      <w:pPr>
        <w:spacing w:line="360" w:lineRule="auto"/>
      </w:pPr>
    </w:p>
    <w:p w14:paraId="7EB74D88" w14:textId="77777777" w:rsidR="00A4027D" w:rsidRDefault="00A4027D">
      <w:pPr>
        <w:spacing w:line="360" w:lineRule="auto"/>
      </w:pPr>
    </w:p>
    <w:p w14:paraId="5926567C" w14:textId="77777777" w:rsidR="00A4027D" w:rsidRDefault="00A4027D">
      <w:pPr>
        <w:spacing w:line="360" w:lineRule="auto"/>
      </w:pPr>
    </w:p>
    <w:p w14:paraId="2ED0CB75" w14:textId="77777777" w:rsidR="00A4027D" w:rsidRDefault="00A4027D">
      <w:pPr>
        <w:spacing w:line="360" w:lineRule="auto"/>
      </w:pPr>
    </w:p>
    <w:p w14:paraId="1B1A1D60" w14:textId="77777777" w:rsidR="00A4027D" w:rsidRDefault="00A4027D">
      <w:pPr>
        <w:spacing w:line="360" w:lineRule="auto"/>
      </w:pPr>
    </w:p>
    <w:p w14:paraId="53E5A57E" w14:textId="77777777" w:rsidR="00A4027D" w:rsidRDefault="00A4027D">
      <w:pPr>
        <w:spacing w:line="360" w:lineRule="auto"/>
      </w:pPr>
    </w:p>
    <w:p w14:paraId="2C0AC6C4" w14:textId="77777777" w:rsidR="00A4027D" w:rsidRDefault="00A4027D">
      <w:pPr>
        <w:spacing w:line="360" w:lineRule="auto"/>
      </w:pPr>
    </w:p>
    <w:p w14:paraId="34780793" w14:textId="77777777" w:rsidR="00A4027D" w:rsidRDefault="00A4027D">
      <w:pPr>
        <w:spacing w:line="360" w:lineRule="auto"/>
      </w:pPr>
    </w:p>
    <w:p w14:paraId="7BC758FB" w14:textId="77777777" w:rsidR="00A4027D" w:rsidRDefault="00A4027D">
      <w:pPr>
        <w:spacing w:line="360" w:lineRule="auto"/>
      </w:pPr>
    </w:p>
    <w:p w14:paraId="29AD996F" w14:textId="77777777" w:rsidR="00A4027D" w:rsidRDefault="00A4027D">
      <w:pPr>
        <w:spacing w:line="360" w:lineRule="auto"/>
      </w:pPr>
    </w:p>
    <w:p w14:paraId="03E401BB" w14:textId="77777777" w:rsidR="00A4027D" w:rsidRDefault="00000000">
      <w:pPr>
        <w:pStyle w:val="Nagwek2"/>
        <w:rPr>
          <w:b/>
          <w:bCs/>
        </w:rPr>
      </w:pPr>
      <w:bookmarkStart w:id="273" w:name="_Toc192223824"/>
      <w:bookmarkStart w:id="274" w:name="_Toc192531398"/>
      <w:r>
        <w:rPr>
          <w:b/>
          <w:bCs/>
        </w:rPr>
        <w:lastRenderedPageBreak/>
        <w:t>Podsumowanie badanych kryteriów</w:t>
      </w:r>
      <w:bookmarkEnd w:id="273"/>
      <w:bookmarkEnd w:id="274"/>
    </w:p>
    <w:tbl>
      <w:tblPr>
        <w:tblW w:w="905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00"/>
        <w:gridCol w:w="2170"/>
        <w:gridCol w:w="2374"/>
        <w:gridCol w:w="689"/>
        <w:gridCol w:w="2319"/>
      </w:tblGrid>
      <w:tr w:rsidR="00A4027D" w14:paraId="332A3588" w14:textId="77777777">
        <w:trPr>
          <w:trHeight w:hRule="exact" w:val="940"/>
        </w:trPr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4C6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D232492" w14:textId="77777777" w:rsidR="00A4027D" w:rsidRDefault="00000000">
            <w:pPr>
              <w:ind w:left="81"/>
              <w:rPr>
                <w:rFonts w:cs="Calibri"/>
                <w:b/>
                <w:bCs/>
                <w:color w:val="000000"/>
              </w:rPr>
            </w:pPr>
            <w:r>
              <w:rPr>
                <w:rFonts w:cs="Calibri"/>
                <w:b/>
                <w:bCs/>
                <w:color w:val="000000"/>
              </w:rPr>
              <w:t>Zasada</w:t>
            </w:r>
          </w:p>
        </w:tc>
        <w:tc>
          <w:tcPr>
            <w:tcW w:w="21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4C6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83ED360" w14:textId="77777777" w:rsidR="00A4027D" w:rsidRDefault="00000000">
            <w:pPr>
              <w:ind w:left="72"/>
              <w:rPr>
                <w:rFonts w:cs="Calibri"/>
                <w:b/>
                <w:bCs/>
                <w:color w:val="000000"/>
              </w:rPr>
            </w:pPr>
            <w:r>
              <w:rPr>
                <w:rFonts w:cs="Calibri"/>
                <w:b/>
                <w:bCs/>
                <w:color w:val="000000"/>
              </w:rPr>
              <w:t>Wytyczne</w:t>
            </w: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4C6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D3FD7A7" w14:textId="77777777" w:rsidR="00A4027D" w:rsidRDefault="00000000">
            <w:pPr>
              <w:ind w:left="67"/>
              <w:rPr>
                <w:rFonts w:cs="Calibri"/>
                <w:b/>
                <w:bCs/>
                <w:color w:val="000000"/>
              </w:rPr>
            </w:pPr>
            <w:r>
              <w:rPr>
                <w:rFonts w:cs="Calibri"/>
                <w:b/>
                <w:bCs/>
                <w:color w:val="000000"/>
              </w:rPr>
              <w:t>Kryterium sukcesu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4C6E7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540E9F9" w14:textId="77777777" w:rsidR="00A4027D" w:rsidRDefault="00000000">
            <w:pPr>
              <w:jc w:val="center"/>
              <w:rPr>
                <w:rFonts w:cs="Calibri"/>
                <w:b/>
                <w:bCs/>
                <w:color w:val="000000"/>
              </w:rPr>
            </w:pPr>
            <w:r>
              <w:rPr>
                <w:rFonts w:cs="Calibri"/>
                <w:b/>
                <w:bCs/>
                <w:color w:val="000000"/>
              </w:rPr>
              <w:t>Poziom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4C6E7"/>
            <w:tcMar>
              <w:top w:w="0" w:type="dxa"/>
              <w:left w:w="0" w:type="dxa"/>
              <w:bottom w:w="0" w:type="dxa"/>
              <w:right w:w="0" w:type="dxa"/>
            </w:tcMar>
          </w:tcPr>
          <w:p w14:paraId="065CDA2A" w14:textId="77777777" w:rsidR="00A4027D" w:rsidRDefault="00000000">
            <w:pPr>
              <w:jc w:val="center"/>
              <w:rPr>
                <w:rFonts w:cs="Calibri"/>
                <w:b/>
                <w:bCs/>
                <w:color w:val="000000"/>
              </w:rPr>
            </w:pPr>
            <w:r>
              <w:rPr>
                <w:rFonts w:cs="Calibri"/>
                <w:b/>
                <w:bCs/>
                <w:color w:val="000000"/>
              </w:rPr>
              <w:t>Kryterium: Spełnione/Niespełnione</w:t>
            </w:r>
          </w:p>
        </w:tc>
      </w:tr>
      <w:tr w:rsidR="00A4027D" w14:paraId="5CB2E4B1" w14:textId="77777777">
        <w:trPr>
          <w:trHeight w:hRule="exact" w:val="568"/>
        </w:trPr>
        <w:tc>
          <w:tcPr>
            <w:tcW w:w="150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5465B0" w14:textId="77777777" w:rsidR="00A4027D" w:rsidRDefault="00000000">
            <w:pPr>
              <w:ind w:left="81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1 – Postrzegalność</w:t>
            </w:r>
          </w:p>
        </w:tc>
        <w:tc>
          <w:tcPr>
            <w:tcW w:w="21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14:paraId="41CE157C" w14:textId="77777777" w:rsidR="00A4027D" w:rsidRDefault="00000000">
            <w:pPr>
              <w:ind w:left="72" w:right="468"/>
            </w:pPr>
            <w:r>
              <w:rPr>
                <w:rFonts w:cs="Calibri"/>
                <w:color w:val="000000"/>
                <w:spacing w:val="-5"/>
              </w:rPr>
              <w:t xml:space="preserve">1.1 – Alternatywa w postaci </w:t>
            </w:r>
            <w:r>
              <w:rPr>
                <w:rFonts w:cs="Calibri"/>
                <w:color w:val="000000"/>
              </w:rPr>
              <w:t>tekstu</w:t>
            </w: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1B1C54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1.1.1 – Treść nietekstowa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D1A73AC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D446F5" w14:textId="77777777" w:rsidR="00A4027D" w:rsidRDefault="00000000">
            <w:pPr>
              <w:jc w:val="center"/>
            </w:pPr>
            <w:r>
              <w:rPr>
                <w:rFonts w:cs="Calibri"/>
                <w:b/>
                <w:bCs/>
                <w:color w:val="FF0000"/>
              </w:rPr>
              <w:t>Niespełnione</w:t>
            </w:r>
          </w:p>
        </w:tc>
      </w:tr>
      <w:tr w:rsidR="00A4027D" w14:paraId="634B756F" w14:textId="77777777">
        <w:trPr>
          <w:trHeight w:hRule="exact" w:val="647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5FC4346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ADC0A0" w14:textId="77777777" w:rsidR="00A4027D" w:rsidRDefault="00000000">
            <w:pPr>
              <w:ind w:left="72" w:right="612"/>
            </w:pPr>
            <w:r>
              <w:rPr>
                <w:rFonts w:cs="Calibri"/>
                <w:color w:val="000000"/>
                <w:spacing w:val="-5"/>
              </w:rPr>
              <w:t xml:space="preserve">1.2 – Dostępność mediów </w:t>
            </w:r>
            <w:r>
              <w:rPr>
                <w:rFonts w:cs="Calibri"/>
                <w:color w:val="000000"/>
              </w:rPr>
              <w:t>zmiennych w czasie</w:t>
            </w: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C39F0E" w14:textId="77777777" w:rsidR="00A4027D" w:rsidRDefault="00000000">
            <w:pPr>
              <w:ind w:left="67"/>
              <w:rPr>
                <w:rFonts w:cs="Calibri"/>
                <w:color w:val="000000"/>
                <w:spacing w:val="-3"/>
              </w:rPr>
            </w:pPr>
            <w:r>
              <w:rPr>
                <w:rFonts w:cs="Calibri"/>
                <w:color w:val="000000"/>
                <w:spacing w:val="-3"/>
              </w:rPr>
              <w:t>1.2.1 – Tylko audio oraz tylko wideo (nagranie)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0B9A943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D9F4C9F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416772A4" w14:textId="77777777">
        <w:trPr>
          <w:trHeight w:hRule="exact" w:val="698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0E4FEF6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C1602D3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77423B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1.2.2 – Napisy rozszerzone (nagranie)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134824A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67714D8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278A47DB" w14:textId="77777777">
        <w:trPr>
          <w:trHeight w:hRule="exact" w:val="1122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A5E50E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F511E01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14:paraId="75F8F6FC" w14:textId="77777777" w:rsidR="00A4027D" w:rsidRDefault="00000000">
            <w:pPr>
              <w:ind w:left="72" w:right="288"/>
            </w:pPr>
            <w:r>
              <w:rPr>
                <w:rFonts w:cs="Calibri"/>
                <w:color w:val="000000"/>
                <w:spacing w:val="-5"/>
              </w:rPr>
              <w:t xml:space="preserve">1.2.3 – </w:t>
            </w:r>
            <w:proofErr w:type="spellStart"/>
            <w:r>
              <w:rPr>
                <w:rFonts w:cs="Calibri"/>
                <w:color w:val="000000"/>
                <w:spacing w:val="-5"/>
              </w:rPr>
              <w:t>Audiodeskrypcja</w:t>
            </w:r>
            <w:proofErr w:type="spellEnd"/>
            <w:r>
              <w:rPr>
                <w:rFonts w:cs="Calibri"/>
                <w:color w:val="000000"/>
                <w:spacing w:val="-5"/>
              </w:rPr>
              <w:t xml:space="preserve"> lub alternatywa dla </w:t>
            </w:r>
            <w:r>
              <w:rPr>
                <w:rFonts w:cs="Calibri"/>
                <w:color w:val="000000"/>
              </w:rPr>
              <w:t>mediów (nagranie)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B280D97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A9E575B" w14:textId="77777777" w:rsidR="00A4027D" w:rsidRDefault="00000000">
            <w:pPr>
              <w:jc w:val="center"/>
            </w:pPr>
            <w:r>
              <w:rPr>
                <w:rFonts w:cs="Calibri"/>
                <w:b/>
                <w:bCs/>
                <w:color w:val="FF0000"/>
              </w:rPr>
              <w:t>Niespełnione</w:t>
            </w:r>
          </w:p>
        </w:tc>
      </w:tr>
      <w:tr w:rsidR="00A4027D" w14:paraId="711783DE" w14:textId="77777777">
        <w:trPr>
          <w:trHeight w:hRule="exact" w:val="723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EF35188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78BB85B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62C4EE8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1.2.5 – </w:t>
            </w:r>
            <w:proofErr w:type="spellStart"/>
            <w:r>
              <w:rPr>
                <w:rFonts w:cs="Calibri"/>
                <w:color w:val="000000"/>
              </w:rPr>
              <w:t>Audiodeskrypcja</w:t>
            </w:r>
            <w:proofErr w:type="spellEnd"/>
            <w:r>
              <w:rPr>
                <w:rFonts w:cs="Calibri"/>
                <w:color w:val="000000"/>
              </w:rPr>
              <w:t xml:space="preserve"> (nagranie)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DBD793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E9EC34" w14:textId="77777777" w:rsidR="00A4027D" w:rsidRDefault="00000000">
            <w:pPr>
              <w:jc w:val="center"/>
            </w:pPr>
            <w:r>
              <w:rPr>
                <w:rFonts w:cs="Calibri"/>
                <w:b/>
                <w:bCs/>
                <w:color w:val="FF0000"/>
              </w:rPr>
              <w:t>Niespełnione</w:t>
            </w:r>
          </w:p>
        </w:tc>
      </w:tr>
      <w:tr w:rsidR="00A4027D" w14:paraId="7E7F4A50" w14:textId="77777777">
        <w:trPr>
          <w:trHeight w:hRule="exact" w:val="671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E2ADAF4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1E8D7F" w14:textId="77777777" w:rsidR="00A4027D" w:rsidRDefault="00000000">
            <w:pPr>
              <w:ind w:left="72" w:right="180"/>
            </w:pPr>
            <w:r>
              <w:rPr>
                <w:rFonts w:cs="Calibri"/>
                <w:color w:val="000000"/>
              </w:rPr>
              <w:t xml:space="preserve">1.3 – Możliwość adaptacji – </w:t>
            </w:r>
            <w:r>
              <w:rPr>
                <w:rFonts w:cs="Calibri"/>
                <w:color w:val="000000"/>
                <w:spacing w:val="-5"/>
              </w:rPr>
              <w:t>Odpowiednia (zrozumiała) pre</w:t>
            </w:r>
            <w:r>
              <w:rPr>
                <w:rFonts w:cs="Calibri"/>
                <w:color w:val="000000"/>
              </w:rPr>
              <w:t>zentacja zawartości</w:t>
            </w: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270638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1.3.1 – Informacje i relacje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C267E50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BC8B974" w14:textId="77777777" w:rsidR="00A4027D" w:rsidRDefault="00000000">
            <w:pPr>
              <w:jc w:val="center"/>
            </w:pPr>
            <w:r>
              <w:rPr>
                <w:rFonts w:cs="Calibri"/>
                <w:b/>
                <w:bCs/>
                <w:color w:val="FF0000"/>
              </w:rPr>
              <w:t>Niespełnione</w:t>
            </w:r>
          </w:p>
        </w:tc>
      </w:tr>
      <w:tr w:rsidR="00A4027D" w14:paraId="4332B000" w14:textId="77777777">
        <w:trPr>
          <w:trHeight w:hRule="exact" w:val="620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52E196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AA52184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C039FB2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1.3.2 – Zrozumiała kolejność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21221DE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CAA0FF3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4E71FB80" w14:textId="77777777">
        <w:trPr>
          <w:trHeight w:hRule="exact" w:val="572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A96B7DC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3182DD1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1A27BEC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1.3.3 – Właściwości zmysłowe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78F423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83AAFAC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3D694848" w14:textId="77777777">
        <w:trPr>
          <w:trHeight w:val="1376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5CA492D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C65F780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14:paraId="2ED4AD29" w14:textId="77777777" w:rsidR="00A4027D" w:rsidRDefault="00000000">
            <w:pPr>
              <w:ind w:left="36" w:right="648"/>
            </w:pPr>
            <w:r>
              <w:rPr>
                <w:rFonts w:cs="Calibri"/>
                <w:color w:val="000000"/>
              </w:rPr>
              <w:t xml:space="preserve">1.3.4 – Orientacja – wyświetlanie treści </w:t>
            </w:r>
            <w:r>
              <w:rPr>
                <w:rFonts w:cs="Calibri"/>
                <w:color w:val="000000"/>
                <w:spacing w:val="-1"/>
              </w:rPr>
              <w:t>w układzie poziomym, jak i pionowym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003D88F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E97B78C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2ED5F170" w14:textId="77777777">
        <w:trPr>
          <w:trHeight w:hRule="exact" w:val="730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06C482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DAD543E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D859E06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1.3.5 – Określenie prawidłowej wartości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A0C1B4E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8051FC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569B887A" w14:textId="77777777">
        <w:trPr>
          <w:trHeight w:hRule="exact" w:val="515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09C14B3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D30E03" w14:textId="77777777" w:rsidR="00A4027D" w:rsidRDefault="00000000">
            <w:pPr>
              <w:ind w:left="72" w:right="144"/>
            </w:pPr>
            <w:r>
              <w:rPr>
                <w:rFonts w:cs="Calibri"/>
                <w:color w:val="000000"/>
                <w:spacing w:val="-5"/>
              </w:rPr>
              <w:t xml:space="preserve">1.4 – Możliwość rozróżnienia – </w:t>
            </w:r>
            <w:r>
              <w:rPr>
                <w:rFonts w:cs="Calibri"/>
                <w:color w:val="000000"/>
              </w:rPr>
              <w:t>Ułatwienie percepcji treści</w:t>
            </w: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1CD7403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1.4.1 – Użycie koloru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E878A6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693ECF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42A10F48" w14:textId="77777777">
        <w:trPr>
          <w:trHeight w:hRule="exact" w:val="729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CFA523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3FEEA02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56434B4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1.4.2 – Kontrola odtwarzania dźwięku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046BF66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5297603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Nie dotyczy</w:t>
            </w:r>
          </w:p>
        </w:tc>
      </w:tr>
      <w:tr w:rsidR="00A4027D" w14:paraId="2D2EA092" w14:textId="77777777">
        <w:trPr>
          <w:trHeight w:hRule="exact" w:val="712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D40DDB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D245616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607676D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1.4.3 – Kontrast (minimalny)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17ADD7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8750ADE" w14:textId="77777777" w:rsidR="00A4027D" w:rsidRDefault="00000000">
            <w:pPr>
              <w:jc w:val="center"/>
            </w:pPr>
            <w:r>
              <w:rPr>
                <w:rFonts w:cs="Calibri"/>
                <w:b/>
                <w:bCs/>
                <w:color w:val="FF0000"/>
              </w:rPr>
              <w:t>Niespełnione</w:t>
            </w:r>
          </w:p>
        </w:tc>
      </w:tr>
      <w:tr w:rsidR="00A4027D" w14:paraId="617EF2DB" w14:textId="77777777">
        <w:trPr>
          <w:trHeight w:hRule="exact" w:val="566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0D2C42C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0BCC298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822FBD" w14:textId="77777777" w:rsidR="00A4027D" w:rsidRDefault="00000000">
            <w:pPr>
              <w:ind w:left="67"/>
              <w:rPr>
                <w:rFonts w:cs="Calibri"/>
                <w:color w:val="000000"/>
                <w:spacing w:val="-1"/>
              </w:rPr>
            </w:pPr>
            <w:r>
              <w:rPr>
                <w:rFonts w:cs="Calibri"/>
                <w:color w:val="000000"/>
                <w:spacing w:val="-1"/>
              </w:rPr>
              <w:t>1.4.4 – Zmiana rozmiaru tekstu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6E3C6D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D11087A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5693E64A" w14:textId="77777777">
        <w:trPr>
          <w:trHeight w:hRule="exact" w:val="574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37A0C9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7202812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7AE0757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1.4.5 – Tekst w postaci grafiki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A5C7569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811310F" w14:textId="77777777" w:rsidR="00A4027D" w:rsidRDefault="00000000">
            <w:pPr>
              <w:jc w:val="center"/>
            </w:pPr>
            <w:r>
              <w:rPr>
                <w:rFonts w:cs="Calibri"/>
                <w:b/>
                <w:bCs/>
                <w:color w:val="FF0000"/>
              </w:rPr>
              <w:t>Niespełnione</w:t>
            </w:r>
          </w:p>
        </w:tc>
      </w:tr>
      <w:tr w:rsidR="00A4027D" w14:paraId="2643A1E8" w14:textId="77777777">
        <w:trPr>
          <w:trHeight w:hRule="exact" w:val="797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2F6768F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42EFEFA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9F88B0C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1.4.10 – Zawijanie tekstu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EFB2E1E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24F7CE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504A0384" w14:textId="77777777">
        <w:trPr>
          <w:trHeight w:hRule="exact" w:val="571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A715BB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F94F3F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E61F316" w14:textId="77777777" w:rsidR="00A4027D" w:rsidRDefault="00000000">
            <w:pPr>
              <w:ind w:left="67"/>
              <w:rPr>
                <w:rFonts w:cs="Calibri"/>
                <w:color w:val="000000"/>
                <w:spacing w:val="-4"/>
              </w:rPr>
            </w:pPr>
            <w:r>
              <w:rPr>
                <w:rFonts w:cs="Calibri"/>
                <w:color w:val="000000"/>
                <w:spacing w:val="-4"/>
              </w:rPr>
              <w:t>1.4.11 – Kontrast dla treści niebędących tekstem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EB76C9A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DCE5970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3644FD4B" w14:textId="77777777">
        <w:trPr>
          <w:trHeight w:hRule="exact" w:val="577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75B306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61BF60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8F7A9AF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1.4.12 – Odstępy w tekście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0354FF3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8491204" w14:textId="77777777" w:rsidR="00A4027D" w:rsidRDefault="00000000">
            <w:pPr>
              <w:jc w:val="center"/>
            </w:pPr>
            <w:r>
              <w:rPr>
                <w:rFonts w:cs="Calibri"/>
                <w:b/>
                <w:bCs/>
                <w:color w:val="FF0000"/>
              </w:rPr>
              <w:t>Niespełnione</w:t>
            </w:r>
          </w:p>
        </w:tc>
      </w:tr>
      <w:tr w:rsidR="00A4027D" w14:paraId="6253B491" w14:textId="77777777">
        <w:trPr>
          <w:trHeight w:hRule="exact" w:val="866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FB5F7EC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2F4CBC2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439C611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1.4.13 – Treści spod kursora lub </w:t>
            </w:r>
            <w:proofErr w:type="spellStart"/>
            <w:r>
              <w:rPr>
                <w:rFonts w:cs="Calibri"/>
                <w:color w:val="000000"/>
              </w:rPr>
              <w:t>fokusa</w:t>
            </w:r>
            <w:proofErr w:type="spellEnd"/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77045EF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937876F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Nie dotyczy</w:t>
            </w:r>
          </w:p>
        </w:tc>
      </w:tr>
      <w:tr w:rsidR="00A4027D" w14:paraId="78247BDA" w14:textId="77777777">
        <w:trPr>
          <w:trHeight w:hRule="exact" w:val="606"/>
        </w:trPr>
        <w:tc>
          <w:tcPr>
            <w:tcW w:w="150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04319A2" w14:textId="77777777" w:rsidR="00A4027D" w:rsidRDefault="00000000">
            <w:pPr>
              <w:ind w:left="81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 – Funkcjonalność</w:t>
            </w:r>
          </w:p>
        </w:tc>
        <w:tc>
          <w:tcPr>
            <w:tcW w:w="21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93B3876" w14:textId="77777777" w:rsidR="00A4027D" w:rsidRDefault="00000000">
            <w:pPr>
              <w:ind w:left="72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2.1 – Dostępność z klawiatury</w:t>
            </w: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FF1F431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2.1.1 – Klawiatura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31AFCE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322790" w14:textId="77777777" w:rsidR="00A4027D" w:rsidRDefault="00000000">
            <w:pPr>
              <w:jc w:val="center"/>
            </w:pPr>
            <w:r>
              <w:rPr>
                <w:rFonts w:cs="Calibri"/>
                <w:b/>
                <w:bCs/>
                <w:color w:val="FF0000"/>
              </w:rPr>
              <w:t>Niespełnione</w:t>
            </w:r>
          </w:p>
        </w:tc>
      </w:tr>
      <w:tr w:rsidR="00A4027D" w14:paraId="53080808" w14:textId="77777777">
        <w:trPr>
          <w:trHeight w:hRule="exact" w:val="668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AB05168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2FDC52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C2411F3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2.1.2 – Brak pułapki na klawiaturę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ED18127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65481E4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5D96A13A" w14:textId="77777777">
        <w:trPr>
          <w:trHeight w:hRule="exact" w:val="737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628EC93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B08C328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A33A3D5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2.1.4 – Jednoliterowe skróty klawiszowe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A20F519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D67AE4E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Nie dotyczy</w:t>
            </w:r>
          </w:p>
        </w:tc>
      </w:tr>
      <w:tr w:rsidR="00A4027D" w14:paraId="5CDDC6BD" w14:textId="77777777">
        <w:trPr>
          <w:trHeight w:hRule="exact" w:val="709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6B4256E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0CD45C" w14:textId="77777777" w:rsidR="00A4027D" w:rsidRDefault="00000000">
            <w:pPr>
              <w:ind w:left="72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2.2 – Wystarczająca ilość czasu</w:t>
            </w: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F3BC0BD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2.2.1 – Możliwość dostosowania czasu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25DDB1D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ABDA2C" w14:textId="77777777" w:rsidR="00A4027D" w:rsidRDefault="00000000">
            <w:pPr>
              <w:jc w:val="center"/>
            </w:pPr>
            <w:r>
              <w:rPr>
                <w:rFonts w:cs="Calibri"/>
                <w:b/>
                <w:bCs/>
                <w:color w:val="FF0000"/>
              </w:rPr>
              <w:t>Niespełnione</w:t>
            </w:r>
          </w:p>
        </w:tc>
      </w:tr>
      <w:tr w:rsidR="00A4027D" w14:paraId="55A4ECA0" w14:textId="77777777">
        <w:trPr>
          <w:trHeight w:hRule="exact" w:val="963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1E2B22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7699575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14:paraId="2897AF1A" w14:textId="77777777" w:rsidR="00A4027D" w:rsidRDefault="00000000">
            <w:pPr>
              <w:ind w:left="72" w:right="144"/>
            </w:pPr>
            <w:r>
              <w:rPr>
                <w:rFonts w:cs="Calibri"/>
                <w:color w:val="000000"/>
                <w:spacing w:val="-3"/>
              </w:rPr>
              <w:t>2.2.2 – Wstrzymywanie (pauza), zatrzymywa</w:t>
            </w:r>
            <w:r>
              <w:rPr>
                <w:rFonts w:cs="Calibri"/>
                <w:color w:val="000000"/>
              </w:rPr>
              <w:t>nie, ukrywanie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254D30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80F14FC" w14:textId="77777777" w:rsidR="00A4027D" w:rsidRDefault="00000000">
            <w:pPr>
              <w:jc w:val="center"/>
            </w:pPr>
            <w:r>
              <w:rPr>
                <w:rFonts w:cs="Calibri"/>
                <w:b/>
                <w:bCs/>
                <w:color w:val="FF0000"/>
              </w:rPr>
              <w:t>Niespełnione</w:t>
            </w:r>
          </w:p>
        </w:tc>
      </w:tr>
      <w:tr w:rsidR="00A4027D" w14:paraId="1AA51216" w14:textId="77777777">
        <w:trPr>
          <w:trHeight w:hRule="exact" w:val="580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316913D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3CEA635" w14:textId="77777777" w:rsidR="00A4027D" w:rsidRDefault="00000000">
            <w:pPr>
              <w:ind w:left="72"/>
              <w:rPr>
                <w:rFonts w:cs="Calibri"/>
                <w:color w:val="000000"/>
                <w:spacing w:val="-3"/>
              </w:rPr>
            </w:pPr>
            <w:r>
              <w:rPr>
                <w:rFonts w:cs="Calibri"/>
                <w:color w:val="000000"/>
                <w:spacing w:val="-3"/>
              </w:rPr>
              <w:t>2.3 – Ataki padaczki – Migotanie</w:t>
            </w: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CAF8F3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2.3.1 – Trzy błyski lub wartości poniżej progu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ABD56DE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CBA859F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1C48705A" w14:textId="77777777">
        <w:trPr>
          <w:trHeight w:hRule="exact" w:val="667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B38A11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7C4913C" w14:textId="77777777" w:rsidR="00A4027D" w:rsidRDefault="00000000">
            <w:pPr>
              <w:ind w:left="72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2.4 – Możliwość nawigacji</w:t>
            </w: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B046338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2.4.1 – Możliwość pominięcia bloków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5F2C92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3D8C9E" w14:textId="77777777" w:rsidR="00A4027D" w:rsidRDefault="00000000">
            <w:pPr>
              <w:jc w:val="center"/>
            </w:pPr>
            <w:r>
              <w:rPr>
                <w:rFonts w:cs="Calibri"/>
                <w:b/>
                <w:bCs/>
                <w:color w:val="FF0000"/>
              </w:rPr>
              <w:t>Niespełnione</w:t>
            </w:r>
          </w:p>
        </w:tc>
      </w:tr>
      <w:tr w:rsidR="00A4027D" w14:paraId="0D66A43C" w14:textId="77777777">
        <w:trPr>
          <w:trHeight w:hRule="exact" w:val="430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20AF634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93E3A3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990A746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2.4.2 – Tytuły stron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D6E1813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39E5D1B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18BAA111" w14:textId="77777777">
        <w:trPr>
          <w:trHeight w:hRule="exact" w:val="562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5B759F4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602BC68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02C8A8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2.4.3 – Kolejność fokusu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D8BDED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8FB38B1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11691457" w14:textId="77777777">
        <w:trPr>
          <w:trHeight w:hRule="exact" w:val="675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AC1B695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4864ED2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F8A75DA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2.4.4 – Cel linku (w kontekście)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DD8026F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E25F27" w14:textId="77777777" w:rsidR="00A4027D" w:rsidRDefault="00000000">
            <w:pPr>
              <w:jc w:val="center"/>
            </w:pPr>
            <w:r>
              <w:rPr>
                <w:rFonts w:cs="Calibri"/>
                <w:b/>
                <w:bCs/>
                <w:color w:val="FF0000"/>
              </w:rPr>
              <w:t>Niespełnione</w:t>
            </w:r>
          </w:p>
        </w:tc>
      </w:tr>
      <w:tr w:rsidR="00A4027D" w14:paraId="5CDD9219" w14:textId="77777777">
        <w:trPr>
          <w:trHeight w:val="644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73E17CA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234D1D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14:paraId="09523C3D" w14:textId="77777777" w:rsidR="00A4027D" w:rsidRDefault="00000000">
            <w:pPr>
              <w:ind w:left="72" w:right="396"/>
            </w:pPr>
            <w:r>
              <w:rPr>
                <w:rFonts w:cs="Calibri"/>
                <w:color w:val="000000"/>
                <w:spacing w:val="-5"/>
              </w:rPr>
              <w:t xml:space="preserve">2.4.5 – Wiele sposobów na zlokalizowanie </w:t>
            </w:r>
            <w:r>
              <w:rPr>
                <w:rFonts w:cs="Calibri"/>
                <w:color w:val="000000"/>
              </w:rPr>
              <w:t>strony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2DD9673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9E18CA5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Nie dotyczy</w:t>
            </w:r>
          </w:p>
        </w:tc>
      </w:tr>
      <w:tr w:rsidR="00A4027D" w14:paraId="16B93C2B" w14:textId="77777777">
        <w:trPr>
          <w:trHeight w:hRule="exact" w:val="538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B3AA22C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36C4AB3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C7A9143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2.4.6 – Nagłówki i etykiety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523A830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F7DBD4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04728FE1" w14:textId="77777777">
        <w:trPr>
          <w:trHeight w:hRule="exact" w:val="515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460387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8023DF1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90F0F9A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2.4.7 – Widoczny fokus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D68AF8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E9E2808" w14:textId="77777777" w:rsidR="00A4027D" w:rsidRDefault="00000000">
            <w:pPr>
              <w:jc w:val="center"/>
            </w:pPr>
            <w:r>
              <w:rPr>
                <w:rFonts w:cs="Calibri"/>
                <w:b/>
                <w:bCs/>
                <w:color w:val="FF0000"/>
              </w:rPr>
              <w:t>Niespełnione</w:t>
            </w:r>
          </w:p>
        </w:tc>
      </w:tr>
      <w:tr w:rsidR="00A4027D" w14:paraId="6ED4F4DB" w14:textId="77777777">
        <w:trPr>
          <w:trHeight w:hRule="exact" w:val="497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A065D77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3C76F3" w14:textId="77777777" w:rsidR="00A4027D" w:rsidRDefault="00000000">
            <w:pPr>
              <w:ind w:left="72" w:right="324"/>
            </w:pPr>
            <w:r>
              <w:rPr>
                <w:rFonts w:cs="Calibri"/>
                <w:color w:val="000000"/>
                <w:spacing w:val="-5"/>
              </w:rPr>
              <w:t xml:space="preserve">2.5 – Sposoby wprowadzania </w:t>
            </w:r>
            <w:r>
              <w:rPr>
                <w:rFonts w:cs="Calibri"/>
                <w:color w:val="000000"/>
              </w:rPr>
              <w:t>danych</w:t>
            </w: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7ABFE27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2.5.1 – Gesty punktowe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C41E8A6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786F0E9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4B0490B3" w14:textId="77777777">
        <w:trPr>
          <w:trHeight w:hRule="exact" w:val="627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AC26A12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F6C1FC4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20B52FB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2.5.2 – Anulowanie kliknięcia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77B4A8A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FE7646D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4C97B999" w14:textId="77777777">
        <w:trPr>
          <w:trHeight w:hRule="exact" w:val="611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92FFA79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0A8A676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06C0AE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2.5.3 – Etykieta w nazwie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B1A9572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E42621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4664DCA4" w14:textId="77777777">
        <w:trPr>
          <w:trHeight w:hRule="exact" w:val="588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B7F4ED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33C19D6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3B81CC1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2.5.4 – Aktywowanie ruchem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933F540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954699F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Nie dotyczy</w:t>
            </w:r>
          </w:p>
        </w:tc>
      </w:tr>
      <w:tr w:rsidR="00A4027D" w14:paraId="05A7597D" w14:textId="77777777">
        <w:trPr>
          <w:trHeight w:hRule="exact" w:val="446"/>
        </w:trPr>
        <w:tc>
          <w:tcPr>
            <w:tcW w:w="150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6715E4A" w14:textId="77777777" w:rsidR="00A4027D" w:rsidRDefault="00000000">
            <w:pPr>
              <w:ind w:left="81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lastRenderedPageBreak/>
              <w:t>3 – Zrozumiałość</w:t>
            </w:r>
          </w:p>
        </w:tc>
        <w:tc>
          <w:tcPr>
            <w:tcW w:w="21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63B0722" w14:textId="77777777" w:rsidR="00A4027D" w:rsidRDefault="00000000">
            <w:pPr>
              <w:ind w:left="72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3.1 – Możliwość odczytania</w:t>
            </w: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18DA3C8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3.1.1 – Język strony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D0EFDF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8F0B0A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594E10DD" w14:textId="77777777">
        <w:trPr>
          <w:trHeight w:hRule="exact" w:val="472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20B9ED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2895E57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AF4EDA5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3.1.2 – Język części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4DCA71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05C2040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04508CEC" w14:textId="77777777">
        <w:trPr>
          <w:trHeight w:hRule="exact" w:val="653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2E9D16B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13B542" w14:textId="77777777" w:rsidR="00A4027D" w:rsidRDefault="00000000">
            <w:pPr>
              <w:ind w:left="72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3.2 – Przewidywalność</w:t>
            </w: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21D9871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3.2.1 – Po oznaczeniu fokusem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46DFD72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AA0C272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793915E9" w14:textId="77777777">
        <w:trPr>
          <w:trHeight w:hRule="exact" w:val="628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3AF6CE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E1AF1BC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AB89C48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3.2.2 – Podczas wprowadzania danych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5027AF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90F40E3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05B9FB4E" w14:textId="77777777">
        <w:trPr>
          <w:trHeight w:hRule="exact" w:val="566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E0A767F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2709A84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4E46C29" w14:textId="77777777" w:rsidR="00A4027D" w:rsidRDefault="00000000">
            <w:pPr>
              <w:ind w:left="67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3.2.3 – Konsekwentna nawigacja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A1608D5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AA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A5DA619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15427F4F" w14:textId="77777777">
        <w:trPr>
          <w:trHeight w:hRule="exact" w:val="913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AEA9A3B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52B9A6F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4D0555D" w14:textId="77777777" w:rsidR="00A4027D" w:rsidRDefault="00000000">
            <w:pPr>
              <w:ind w:left="67"/>
            </w:pPr>
            <w:r>
              <w:rPr>
                <w:rFonts w:cs="Calibri"/>
                <w:color w:val="000000"/>
                <w:spacing w:val="-4"/>
                <w:w w:val="105"/>
              </w:rPr>
              <w:t>3.2.4 – Konsekwentna identyfikacja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7679DBD" w14:textId="77777777" w:rsidR="00A4027D" w:rsidRDefault="00000000">
            <w:pPr>
              <w:jc w:val="center"/>
            </w:pPr>
            <w:r>
              <w:rPr>
                <w:rFonts w:cs="Calibri"/>
                <w:color w:val="000000"/>
                <w:w w:val="105"/>
              </w:rPr>
              <w:t>AA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D1B240A" w14:textId="77777777" w:rsidR="00A4027D" w:rsidRDefault="00000000">
            <w:pPr>
              <w:jc w:val="center"/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39CFF0BB" w14:textId="77777777">
        <w:trPr>
          <w:trHeight w:val="642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31AADED" w14:textId="77777777" w:rsidR="00A4027D" w:rsidRDefault="00A4027D">
            <w:pPr>
              <w:rPr>
                <w:rFonts w:cs="Calibri"/>
                <w:color w:val="000000"/>
                <w:spacing w:val="-4"/>
                <w:w w:val="105"/>
              </w:rPr>
            </w:pPr>
          </w:p>
        </w:tc>
        <w:tc>
          <w:tcPr>
            <w:tcW w:w="2170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8F27BA" w14:textId="77777777" w:rsidR="00A4027D" w:rsidRDefault="00000000">
            <w:r>
              <w:rPr>
                <w:rFonts w:ascii="Times New Roman" w:hAnsi="Times New Roman"/>
                <w:color w:val="000000"/>
                <w:spacing w:val="-9"/>
                <w:w w:val="105"/>
                <w:sz w:val="20"/>
              </w:rPr>
              <w:t xml:space="preserve">3.3 – Pomoc przy wprowadzaniu </w:t>
            </w:r>
            <w:r>
              <w:rPr>
                <w:rFonts w:ascii="Times New Roman" w:hAnsi="Times New Roman"/>
                <w:color w:val="000000"/>
                <w:w w:val="105"/>
                <w:sz w:val="20"/>
              </w:rPr>
              <w:t>informacji</w:t>
            </w: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BF3E11E" w14:textId="77777777" w:rsidR="00A4027D" w:rsidRDefault="00000000">
            <w:pPr>
              <w:ind w:left="67"/>
            </w:pPr>
            <w:r>
              <w:rPr>
                <w:rFonts w:ascii="Times New Roman" w:hAnsi="Times New Roman"/>
                <w:color w:val="000000"/>
                <w:spacing w:val="-4"/>
                <w:w w:val="105"/>
                <w:sz w:val="20"/>
              </w:rPr>
              <w:t>3.3.1 – Identyfikacja błędu</w:t>
            </w: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60FE782" w14:textId="77777777" w:rsidR="00A4027D" w:rsidRDefault="00000000">
            <w:pPr>
              <w:jc w:val="center"/>
            </w:pPr>
            <w:r>
              <w:rPr>
                <w:rFonts w:ascii="Times New Roman" w:hAnsi="Times New Roman"/>
                <w:color w:val="000000"/>
                <w:w w:val="105"/>
                <w:sz w:val="20"/>
              </w:rPr>
              <w:t>A</w:t>
            </w:r>
          </w:p>
        </w:tc>
        <w:tc>
          <w:tcPr>
            <w:tcW w:w="2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B313520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32A0EB9F" w14:textId="77777777">
        <w:trPr>
          <w:trHeight w:hRule="exact" w:val="642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953032E" w14:textId="77777777" w:rsidR="00A4027D" w:rsidRDefault="00A4027D">
            <w:pPr>
              <w:rPr>
                <w:rFonts w:cs="Calibri"/>
                <w:color w:val="000000"/>
                <w:spacing w:val="-4"/>
                <w:w w:val="105"/>
              </w:rPr>
            </w:pPr>
          </w:p>
        </w:tc>
        <w:tc>
          <w:tcPr>
            <w:tcW w:w="217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0AE0655" w14:textId="77777777" w:rsidR="00A4027D" w:rsidRDefault="00A4027D">
            <w:pPr>
              <w:rPr>
                <w:rFonts w:ascii="Times New Roman" w:hAnsi="Times New Roman"/>
                <w:color w:val="000000"/>
                <w:spacing w:val="-9"/>
                <w:w w:val="105"/>
                <w:sz w:val="20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F359FDB" w14:textId="77777777" w:rsidR="00A4027D" w:rsidRDefault="00000000">
            <w:pPr>
              <w:ind w:left="67"/>
            </w:pPr>
            <w:r>
              <w:rPr>
                <w:rFonts w:ascii="Times New Roman" w:hAnsi="Times New Roman"/>
                <w:color w:val="000000"/>
                <w:spacing w:val="-4"/>
                <w:w w:val="105"/>
                <w:sz w:val="20"/>
              </w:rPr>
              <w:t>3.3.2 – Etykiety lub instrukcje</w:t>
            </w: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7425825" w14:textId="77777777" w:rsidR="00A4027D" w:rsidRDefault="00000000">
            <w:pPr>
              <w:jc w:val="center"/>
            </w:pPr>
            <w:r>
              <w:rPr>
                <w:rFonts w:ascii="Times New Roman" w:hAnsi="Times New Roman"/>
                <w:color w:val="000000"/>
                <w:w w:val="105"/>
                <w:sz w:val="20"/>
              </w:rPr>
              <w:t>A</w:t>
            </w:r>
          </w:p>
        </w:tc>
        <w:tc>
          <w:tcPr>
            <w:tcW w:w="2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73C62A4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33183864" w14:textId="77777777">
        <w:trPr>
          <w:trHeight w:hRule="exact" w:val="642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27BF585" w14:textId="77777777" w:rsidR="00A4027D" w:rsidRDefault="00A4027D">
            <w:pPr>
              <w:rPr>
                <w:rFonts w:cs="Calibri"/>
                <w:color w:val="000000"/>
                <w:spacing w:val="-4"/>
                <w:w w:val="105"/>
              </w:rPr>
            </w:pPr>
          </w:p>
        </w:tc>
        <w:tc>
          <w:tcPr>
            <w:tcW w:w="217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886E973" w14:textId="77777777" w:rsidR="00A4027D" w:rsidRDefault="00A4027D">
            <w:pPr>
              <w:rPr>
                <w:rFonts w:ascii="Times New Roman" w:hAnsi="Times New Roman"/>
                <w:color w:val="000000"/>
                <w:spacing w:val="-9"/>
                <w:w w:val="105"/>
                <w:sz w:val="20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AB6BD76" w14:textId="77777777" w:rsidR="00A4027D" w:rsidRDefault="00000000">
            <w:pPr>
              <w:ind w:left="67"/>
            </w:pPr>
            <w:r>
              <w:rPr>
                <w:rFonts w:ascii="Times New Roman" w:hAnsi="Times New Roman"/>
                <w:color w:val="000000"/>
                <w:spacing w:val="-4"/>
                <w:w w:val="105"/>
                <w:sz w:val="20"/>
              </w:rPr>
              <w:t>3.3.3 – Sugestie korekty błędów</w:t>
            </w: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F8F4C28" w14:textId="77777777" w:rsidR="00A4027D" w:rsidRDefault="00000000">
            <w:pPr>
              <w:jc w:val="center"/>
            </w:pPr>
            <w:r>
              <w:rPr>
                <w:rFonts w:ascii="Times New Roman" w:hAnsi="Times New Roman"/>
                <w:color w:val="000000"/>
                <w:w w:val="105"/>
                <w:sz w:val="20"/>
              </w:rPr>
              <w:t>AA</w:t>
            </w:r>
          </w:p>
        </w:tc>
        <w:tc>
          <w:tcPr>
            <w:tcW w:w="2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76970C6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140F9DE5" w14:textId="77777777">
        <w:trPr>
          <w:trHeight w:hRule="exact" w:val="917"/>
        </w:trPr>
        <w:tc>
          <w:tcPr>
            <w:tcW w:w="150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3833B6" w14:textId="77777777" w:rsidR="00A4027D" w:rsidRDefault="00A4027D">
            <w:pPr>
              <w:rPr>
                <w:rFonts w:cs="Calibri"/>
                <w:color w:val="000000"/>
                <w:spacing w:val="-4"/>
                <w:w w:val="105"/>
              </w:rPr>
            </w:pPr>
          </w:p>
        </w:tc>
        <w:tc>
          <w:tcPr>
            <w:tcW w:w="217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24AFB9" w14:textId="77777777" w:rsidR="00A4027D" w:rsidRDefault="00A4027D">
            <w:pPr>
              <w:rPr>
                <w:rFonts w:ascii="Times New Roman" w:hAnsi="Times New Roman"/>
                <w:color w:val="000000"/>
                <w:spacing w:val="-9"/>
                <w:w w:val="105"/>
                <w:sz w:val="20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14:paraId="4076278B" w14:textId="77777777" w:rsidR="00A4027D" w:rsidRDefault="00000000">
            <w:pPr>
              <w:ind w:left="67"/>
            </w:pPr>
            <w:r>
              <w:rPr>
                <w:rFonts w:ascii="Times New Roman" w:hAnsi="Times New Roman"/>
                <w:color w:val="000000"/>
                <w:spacing w:val="-6"/>
                <w:w w:val="105"/>
                <w:sz w:val="20"/>
              </w:rPr>
              <w:t>3.3.4 – Zapobieganie błędom (kontekst praw</w:t>
            </w:r>
            <w:r>
              <w:rPr>
                <w:rFonts w:ascii="Times New Roman" w:hAnsi="Times New Roman"/>
                <w:color w:val="000000"/>
                <w:spacing w:val="-6"/>
                <w:w w:val="105"/>
                <w:sz w:val="20"/>
              </w:rPr>
              <w:softHyphen/>
            </w:r>
            <w:r>
              <w:rPr>
                <w:rFonts w:ascii="Times New Roman" w:hAnsi="Times New Roman"/>
                <w:color w:val="000000"/>
                <w:spacing w:val="-4"/>
                <w:w w:val="105"/>
                <w:sz w:val="20"/>
              </w:rPr>
              <w:t>ny, finansowy, związany z podawaniem danych)</w:t>
            </w: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FD7E973" w14:textId="77777777" w:rsidR="00A4027D" w:rsidRDefault="00000000">
            <w:pPr>
              <w:jc w:val="center"/>
            </w:pPr>
            <w:r>
              <w:rPr>
                <w:rFonts w:ascii="Times New Roman" w:hAnsi="Times New Roman"/>
                <w:color w:val="000000"/>
                <w:w w:val="105"/>
                <w:sz w:val="20"/>
              </w:rPr>
              <w:t>AA</w:t>
            </w:r>
          </w:p>
        </w:tc>
        <w:tc>
          <w:tcPr>
            <w:tcW w:w="2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14:paraId="69238E1B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Nie dotyczy</w:t>
            </w:r>
          </w:p>
        </w:tc>
      </w:tr>
      <w:tr w:rsidR="00A4027D" w14:paraId="7316020A" w14:textId="77777777">
        <w:trPr>
          <w:trHeight w:hRule="exact" w:val="494"/>
        </w:trPr>
        <w:tc>
          <w:tcPr>
            <w:tcW w:w="1500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62905E0" w14:textId="77777777" w:rsidR="00A4027D" w:rsidRDefault="00000000">
            <w:r>
              <w:rPr>
                <w:rFonts w:cs="Calibri"/>
                <w:color w:val="000000"/>
                <w:spacing w:val="-4"/>
                <w:w w:val="105"/>
              </w:rPr>
              <w:t>4 – Kompatybilność</w:t>
            </w:r>
          </w:p>
        </w:tc>
        <w:tc>
          <w:tcPr>
            <w:tcW w:w="2170" w:type="dxa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ED3383E" w14:textId="77777777" w:rsidR="00A4027D" w:rsidRDefault="00000000">
            <w:r>
              <w:rPr>
                <w:rFonts w:cs="Calibri"/>
                <w:color w:val="000000"/>
                <w:spacing w:val="-4"/>
                <w:w w:val="105"/>
              </w:rPr>
              <w:t>4.1 – Kompatybilność</w:t>
            </w: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218281" w14:textId="77777777" w:rsidR="00A4027D" w:rsidRDefault="00000000">
            <w:pPr>
              <w:ind w:left="67"/>
              <w:rPr>
                <w:rFonts w:cs="Calibri"/>
                <w:color w:val="000000"/>
                <w:spacing w:val="-4"/>
                <w:w w:val="105"/>
              </w:rPr>
            </w:pPr>
            <w:r>
              <w:rPr>
                <w:rFonts w:cs="Calibri"/>
                <w:color w:val="000000"/>
                <w:spacing w:val="-4"/>
                <w:w w:val="105"/>
              </w:rPr>
              <w:t xml:space="preserve">4.1.1 – </w:t>
            </w:r>
            <w:proofErr w:type="spellStart"/>
            <w:r>
              <w:rPr>
                <w:rFonts w:cs="Calibri"/>
                <w:color w:val="000000"/>
                <w:spacing w:val="-4"/>
                <w:w w:val="105"/>
              </w:rPr>
              <w:t>Parsowanie</w:t>
            </w:r>
            <w:proofErr w:type="spellEnd"/>
          </w:p>
        </w:tc>
        <w:tc>
          <w:tcPr>
            <w:tcW w:w="689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89882DA" w14:textId="77777777" w:rsidR="00A4027D" w:rsidRDefault="00000000">
            <w:pPr>
              <w:jc w:val="center"/>
              <w:rPr>
                <w:rFonts w:cs="Calibri"/>
                <w:color w:val="000000"/>
                <w:w w:val="105"/>
              </w:rPr>
            </w:pPr>
            <w:r>
              <w:rPr>
                <w:rFonts w:cs="Calibri"/>
                <w:color w:val="000000"/>
                <w:w w:val="105"/>
              </w:rPr>
              <w:t>A</w:t>
            </w:r>
          </w:p>
        </w:tc>
        <w:tc>
          <w:tcPr>
            <w:tcW w:w="2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DE0C5EE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3E169C70" w14:textId="77777777">
        <w:trPr>
          <w:trHeight w:hRule="exact" w:val="511"/>
        </w:trPr>
        <w:tc>
          <w:tcPr>
            <w:tcW w:w="150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E593DE2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0A7D182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1D29DD" w14:textId="77777777" w:rsidR="00A4027D" w:rsidRDefault="00000000">
            <w:pPr>
              <w:ind w:left="67"/>
              <w:rPr>
                <w:rFonts w:cs="Calibri"/>
                <w:color w:val="000000"/>
                <w:spacing w:val="-4"/>
                <w:w w:val="105"/>
              </w:rPr>
            </w:pPr>
            <w:r>
              <w:rPr>
                <w:rFonts w:cs="Calibri"/>
                <w:color w:val="000000"/>
                <w:spacing w:val="-4"/>
                <w:w w:val="105"/>
              </w:rPr>
              <w:t>4.1.2 – Nazwa, rola, wartość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6DBE19F" w14:textId="77777777" w:rsidR="00A4027D" w:rsidRDefault="00000000">
            <w:pPr>
              <w:jc w:val="center"/>
              <w:rPr>
                <w:rFonts w:cs="Calibri"/>
                <w:color w:val="000000"/>
                <w:w w:val="105"/>
              </w:rPr>
            </w:pPr>
            <w:r>
              <w:rPr>
                <w:rFonts w:cs="Calibri"/>
                <w:color w:val="000000"/>
                <w:w w:val="105"/>
              </w:rPr>
              <w:t>A</w:t>
            </w:r>
          </w:p>
        </w:tc>
        <w:tc>
          <w:tcPr>
            <w:tcW w:w="2319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C6B5E89" w14:textId="77777777" w:rsidR="00A4027D" w:rsidRDefault="00000000">
            <w:pPr>
              <w:jc w:val="center"/>
            </w:pPr>
            <w:r>
              <w:rPr>
                <w:rFonts w:cs="Calibri"/>
                <w:b/>
                <w:bCs/>
                <w:color w:val="FF0000"/>
              </w:rPr>
              <w:t>Niespełnione</w:t>
            </w:r>
          </w:p>
        </w:tc>
      </w:tr>
      <w:tr w:rsidR="00A4027D" w14:paraId="3F2FF467" w14:textId="77777777">
        <w:trPr>
          <w:trHeight w:hRule="exact" w:val="405"/>
        </w:trPr>
        <w:tc>
          <w:tcPr>
            <w:tcW w:w="150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047C5978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170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1810FD6" w14:textId="77777777" w:rsidR="00A4027D" w:rsidRDefault="00A4027D">
            <w:pPr>
              <w:rPr>
                <w:rFonts w:cs="Calibri"/>
              </w:rPr>
            </w:pPr>
          </w:p>
        </w:tc>
        <w:tc>
          <w:tcPr>
            <w:tcW w:w="2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F4943E8" w14:textId="77777777" w:rsidR="00A4027D" w:rsidRDefault="00000000">
            <w:pPr>
              <w:ind w:left="67"/>
              <w:rPr>
                <w:rFonts w:cs="Calibri"/>
                <w:color w:val="000000"/>
                <w:spacing w:val="-4"/>
                <w:w w:val="105"/>
              </w:rPr>
            </w:pPr>
            <w:r>
              <w:rPr>
                <w:rFonts w:cs="Calibri"/>
                <w:color w:val="000000"/>
                <w:spacing w:val="-4"/>
                <w:w w:val="105"/>
              </w:rPr>
              <w:t>4.1.3 – Komunikaty o stanie</w:t>
            </w:r>
          </w:p>
        </w:tc>
        <w:tc>
          <w:tcPr>
            <w:tcW w:w="6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8BEF9D6" w14:textId="77777777" w:rsidR="00A4027D" w:rsidRDefault="00000000">
            <w:pPr>
              <w:jc w:val="center"/>
              <w:rPr>
                <w:rFonts w:cs="Calibri"/>
                <w:color w:val="000000"/>
                <w:w w:val="105"/>
              </w:rPr>
            </w:pPr>
            <w:r>
              <w:rPr>
                <w:rFonts w:cs="Calibri"/>
                <w:color w:val="000000"/>
                <w:w w:val="105"/>
              </w:rPr>
              <w:t>AA</w:t>
            </w:r>
          </w:p>
        </w:tc>
        <w:tc>
          <w:tcPr>
            <w:tcW w:w="23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1838FC9" w14:textId="77777777" w:rsidR="00A4027D" w:rsidRDefault="00000000">
            <w:pPr>
              <w:jc w:val="center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>Spełnione</w:t>
            </w:r>
          </w:p>
        </w:tc>
      </w:tr>
      <w:tr w:rsidR="00A4027D" w14:paraId="7700AB02" w14:textId="77777777">
        <w:trPr>
          <w:trHeight w:hRule="exact" w:val="1827"/>
        </w:trPr>
        <w:tc>
          <w:tcPr>
            <w:tcW w:w="3670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DBFD9DA" w14:textId="77777777" w:rsidR="00A4027D" w:rsidRDefault="00000000">
            <w:pPr>
              <w:ind w:left="720"/>
              <w:contextualSpacing/>
              <w:jc w:val="center"/>
            </w:pPr>
            <w:r>
              <w:rPr>
                <w:rFonts w:cs="Calibri"/>
                <w:b/>
                <w:bCs/>
              </w:rPr>
              <w:t>Podsumowanie</w:t>
            </w:r>
            <w:r>
              <w:rPr>
                <w:rFonts w:cs="Calibri"/>
              </w:rPr>
              <w:t>:</w:t>
            </w:r>
          </w:p>
        </w:tc>
        <w:tc>
          <w:tcPr>
            <w:tcW w:w="538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4155025" w14:textId="77777777" w:rsidR="00A4027D" w:rsidRDefault="00000000">
            <w:pPr>
              <w:numPr>
                <w:ilvl w:val="0"/>
                <w:numId w:val="30"/>
              </w:numPr>
              <w:suppressAutoHyphens w:val="0"/>
              <w:spacing w:after="0"/>
              <w:rPr>
                <w:rFonts w:cs="Calibri"/>
                <w:b/>
                <w:bCs/>
                <w:lang w:eastAsia="pl-PL"/>
              </w:rPr>
            </w:pPr>
            <w:r>
              <w:rPr>
                <w:rFonts w:cs="Calibri"/>
                <w:b/>
                <w:bCs/>
                <w:lang w:eastAsia="pl-PL"/>
              </w:rPr>
              <w:t>29 kryteriów spełnionych na poziomie A i AA</w:t>
            </w:r>
          </w:p>
          <w:p w14:paraId="30B06E03" w14:textId="77777777" w:rsidR="00A4027D" w:rsidRDefault="00000000">
            <w:pPr>
              <w:numPr>
                <w:ilvl w:val="0"/>
                <w:numId w:val="30"/>
              </w:numPr>
              <w:suppressAutoHyphens w:val="0"/>
              <w:spacing w:after="0"/>
              <w:rPr>
                <w:rFonts w:cs="Calibri"/>
                <w:b/>
                <w:bCs/>
                <w:lang w:eastAsia="pl-PL"/>
              </w:rPr>
            </w:pPr>
            <w:r>
              <w:rPr>
                <w:rFonts w:cs="Calibri"/>
                <w:b/>
                <w:bCs/>
                <w:lang w:eastAsia="pl-PL"/>
              </w:rPr>
              <w:t>14 kryteriów niespełnionych</w:t>
            </w:r>
          </w:p>
          <w:p w14:paraId="7B79495F" w14:textId="77777777" w:rsidR="00A4027D" w:rsidRDefault="00000000">
            <w:pPr>
              <w:numPr>
                <w:ilvl w:val="0"/>
                <w:numId w:val="30"/>
              </w:numPr>
              <w:suppressAutoHyphens w:val="0"/>
              <w:spacing w:after="0"/>
            </w:pPr>
            <w:r>
              <w:rPr>
                <w:rFonts w:cs="Calibri"/>
                <w:b/>
                <w:bCs/>
                <w:lang w:eastAsia="pl-PL"/>
              </w:rPr>
              <w:t xml:space="preserve">6 </w:t>
            </w:r>
            <w:r>
              <w:rPr>
                <w:rFonts w:cs="Calibri"/>
                <w:b/>
                <w:color w:val="000000"/>
              </w:rPr>
              <w:t>kryteriów nie dotyczyło tego audytu</w:t>
            </w:r>
          </w:p>
        </w:tc>
      </w:tr>
    </w:tbl>
    <w:p w14:paraId="6FAD6256" w14:textId="77777777" w:rsidR="00A4027D" w:rsidRDefault="00A4027D"/>
    <w:p w14:paraId="69A26BC2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75" w:name="_Toc192100460"/>
      <w:bookmarkStart w:id="276" w:name="_Toc192223825"/>
      <w:bookmarkStart w:id="277" w:name="_Toc192531399"/>
      <w:r>
        <w:rPr>
          <w:b/>
          <w:bCs/>
        </w:rPr>
        <w:t>Poziom dostępności cyfrowej strony</w:t>
      </w:r>
      <w:bookmarkEnd w:id="275"/>
      <w:bookmarkEnd w:id="276"/>
      <w:bookmarkEnd w:id="277"/>
    </w:p>
    <w:p w14:paraId="170CEEAF" w14:textId="77777777" w:rsidR="00A4027D" w:rsidRDefault="00000000">
      <w:pPr>
        <w:spacing w:line="360" w:lineRule="auto"/>
      </w:pPr>
      <w:r>
        <w:t>W trakcie badania dostępności cyfrowej strony zidentyfikowano następujące problemy:</w:t>
      </w:r>
    </w:p>
    <w:p w14:paraId="662D770E" w14:textId="77777777" w:rsidR="00A4027D" w:rsidRDefault="00000000">
      <w:pPr>
        <w:pStyle w:val="Akapitzlist"/>
        <w:numPr>
          <w:ilvl w:val="0"/>
          <w:numId w:val="31"/>
        </w:numPr>
        <w:spacing w:line="360" w:lineRule="auto"/>
      </w:pPr>
      <w:bookmarkStart w:id="278" w:name="_Toc192100461"/>
      <w:r>
        <w:t>Brak formy tekstowej dla treści nietekstowych.</w:t>
      </w:r>
    </w:p>
    <w:p w14:paraId="793D38DC" w14:textId="77777777" w:rsidR="00A4027D" w:rsidRDefault="00000000">
      <w:pPr>
        <w:pStyle w:val="Akapitzlist"/>
        <w:numPr>
          <w:ilvl w:val="0"/>
          <w:numId w:val="31"/>
        </w:numPr>
        <w:spacing w:line="360" w:lineRule="auto"/>
      </w:pPr>
      <w:r>
        <w:t xml:space="preserve">Brak ścieżki dźwiękowej i/lub </w:t>
      </w:r>
      <w:proofErr w:type="spellStart"/>
      <w:r>
        <w:t>audiodeskrybcji</w:t>
      </w:r>
      <w:proofErr w:type="spellEnd"/>
      <w:r>
        <w:t xml:space="preserve"> dla nagranych wcześniej mediów.</w:t>
      </w:r>
    </w:p>
    <w:p w14:paraId="3CBB5BE3" w14:textId="77777777" w:rsidR="00A4027D" w:rsidRDefault="00000000">
      <w:pPr>
        <w:pStyle w:val="Akapitzlist"/>
        <w:numPr>
          <w:ilvl w:val="0"/>
          <w:numId w:val="31"/>
        </w:numPr>
        <w:spacing w:line="360" w:lineRule="auto"/>
      </w:pPr>
      <w:r>
        <w:t>W części dokumentów oraz elementów znajdujących się na stronie brak znaczników obejmujących nagłówki oraz etykiety.</w:t>
      </w:r>
    </w:p>
    <w:p w14:paraId="7AC0F8FD" w14:textId="77777777" w:rsidR="00A4027D" w:rsidRDefault="00000000">
      <w:pPr>
        <w:pStyle w:val="Akapitzlist"/>
        <w:numPr>
          <w:ilvl w:val="0"/>
          <w:numId w:val="31"/>
        </w:numPr>
        <w:spacing w:line="360" w:lineRule="auto"/>
      </w:pPr>
      <w:r>
        <w:lastRenderedPageBreak/>
        <w:t>Część treści nie spełnia minimalnych wymagań dotyczących kontrastu, który powinny spełniać publikowane treści.</w:t>
      </w:r>
    </w:p>
    <w:p w14:paraId="581D06D5" w14:textId="77777777" w:rsidR="00A4027D" w:rsidRDefault="00000000">
      <w:pPr>
        <w:pStyle w:val="Akapitzlist"/>
        <w:numPr>
          <w:ilvl w:val="0"/>
          <w:numId w:val="31"/>
        </w:numPr>
        <w:spacing w:line="360" w:lineRule="auto"/>
      </w:pPr>
      <w:r>
        <w:t>Część informacji została przedstawiona przy użyciu obrazu tekstu.</w:t>
      </w:r>
    </w:p>
    <w:p w14:paraId="6C9BFC35" w14:textId="77777777" w:rsidR="00A4027D" w:rsidRDefault="00000000">
      <w:pPr>
        <w:pStyle w:val="Akapitzlist"/>
        <w:numPr>
          <w:ilvl w:val="0"/>
          <w:numId w:val="31"/>
        </w:numPr>
        <w:spacing w:line="360" w:lineRule="auto"/>
      </w:pPr>
      <w:r>
        <w:t>Cześć dokumentów oraz elementów znajdujących się na stronie nie posiada możliwości korzystania z ich funkcjonalności tylko i wyłącznie przy użyciu klawiatury.</w:t>
      </w:r>
    </w:p>
    <w:p w14:paraId="37276D7F" w14:textId="77777777" w:rsidR="00A4027D" w:rsidRDefault="00000000">
      <w:pPr>
        <w:pStyle w:val="Akapitzlist"/>
        <w:numPr>
          <w:ilvl w:val="0"/>
          <w:numId w:val="31"/>
        </w:numPr>
        <w:spacing w:line="360" w:lineRule="auto"/>
      </w:pPr>
      <w:r>
        <w:t>Część treści nie daje możliwości użytkownikowi wyłączenia, dostosowania lub wydłużenia limitu czasu ustawionego w treści.</w:t>
      </w:r>
    </w:p>
    <w:p w14:paraId="7EA07EDE" w14:textId="77777777" w:rsidR="00A4027D" w:rsidRDefault="00000000">
      <w:pPr>
        <w:pStyle w:val="Akapitzlist"/>
        <w:numPr>
          <w:ilvl w:val="0"/>
          <w:numId w:val="31"/>
        </w:numPr>
        <w:spacing w:line="360" w:lineRule="auto"/>
      </w:pPr>
      <w:r>
        <w:t>Część treści nie posiada mechanizmu umożliwiającego omijanie bloków treści powtarzanych na wielu stronach.</w:t>
      </w:r>
    </w:p>
    <w:p w14:paraId="6E3013C4" w14:textId="77777777" w:rsidR="00A4027D" w:rsidRDefault="00000000">
      <w:pPr>
        <w:pStyle w:val="Akapitzlist"/>
        <w:numPr>
          <w:ilvl w:val="0"/>
          <w:numId w:val="31"/>
        </w:numPr>
        <w:spacing w:line="360" w:lineRule="auto"/>
      </w:pPr>
      <w:r>
        <w:t>Część treści błędnie wskazuje zawartość linku.</w:t>
      </w:r>
    </w:p>
    <w:p w14:paraId="45732FA1" w14:textId="77777777" w:rsidR="00A4027D" w:rsidRDefault="00000000">
      <w:pPr>
        <w:pStyle w:val="Akapitzlist"/>
        <w:numPr>
          <w:ilvl w:val="0"/>
          <w:numId w:val="31"/>
        </w:numPr>
        <w:spacing w:line="360" w:lineRule="auto"/>
      </w:pPr>
      <w:r>
        <w:t>Część treści obsługiwanych za pomocą klawiatury  nie posiada trybu działania, w którym widoczny jest wskaźnik fokusu klawiatury.</w:t>
      </w:r>
    </w:p>
    <w:p w14:paraId="6EF6FCD7" w14:textId="77777777" w:rsidR="00A4027D" w:rsidRDefault="00000000">
      <w:pPr>
        <w:pStyle w:val="Akapitzlist"/>
        <w:numPr>
          <w:ilvl w:val="0"/>
          <w:numId w:val="31"/>
        </w:numPr>
        <w:spacing w:line="360" w:lineRule="auto"/>
      </w:pPr>
      <w:r>
        <w:t>Cześć elementów interfejsu użytkownika (m.in. elementy formularzy, łącza) nazwa i rola nie zostały określone programowo i nie są dostępne dla użytkownika, w tym technologii wspomagających.</w:t>
      </w:r>
    </w:p>
    <w:p w14:paraId="144EBDA4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79" w:name="_Toc192223826"/>
      <w:bookmarkStart w:id="280" w:name="_Toc192531400"/>
      <w:r>
        <w:rPr>
          <w:b/>
          <w:bCs/>
        </w:rPr>
        <w:t>Procentowy poziom dostępności cyfrowej strony</w:t>
      </w:r>
      <w:bookmarkEnd w:id="278"/>
      <w:bookmarkEnd w:id="279"/>
      <w:bookmarkEnd w:id="280"/>
      <w:r>
        <w:rPr>
          <w:b/>
          <w:bCs/>
        </w:rPr>
        <w:t xml:space="preserve"> </w:t>
      </w:r>
    </w:p>
    <w:p w14:paraId="2BCE0808" w14:textId="77777777" w:rsidR="00A4027D" w:rsidRDefault="00000000">
      <w:pPr>
        <w:spacing w:line="360" w:lineRule="auto"/>
      </w:pPr>
      <w:r>
        <w:t>Wartość określona została tylko i wyłącznie na podstawie testu automatycznego, nie uwzględnia testów wykonanych ręcznie.</w:t>
      </w:r>
    </w:p>
    <w:p w14:paraId="1A16F160" w14:textId="77777777" w:rsidR="00A4027D" w:rsidRDefault="00A4027D">
      <w:pPr>
        <w:spacing w:line="360" w:lineRule="auto"/>
      </w:pPr>
    </w:p>
    <w:p w14:paraId="7D36BAE0" w14:textId="5D7B0B88" w:rsidR="00A4027D" w:rsidRDefault="00546289">
      <w:pPr>
        <w:spacing w:line="360" w:lineRule="auto"/>
        <w:jc w:val="center"/>
      </w:pPr>
      <w:r w:rsidRPr="00546289">
        <w:rPr>
          <w:noProof/>
          <w:lang w:eastAsia="pl-PL"/>
        </w:rPr>
        <w:drawing>
          <wp:inline distT="0" distB="0" distL="0" distR="0" wp14:anchorId="649D3763" wp14:editId="3D6716EC">
            <wp:extent cx="3406140" cy="2026920"/>
            <wp:effectExtent l="0" t="0" r="3810" b="0"/>
            <wp:docPr id="818477040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14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C1CC2" w14:textId="77777777" w:rsidR="00A4027D" w:rsidRDefault="00A4027D">
      <w:pPr>
        <w:spacing w:line="360" w:lineRule="auto"/>
        <w:jc w:val="center"/>
      </w:pPr>
    </w:p>
    <w:p w14:paraId="60D82234" w14:textId="77777777" w:rsidR="00A4027D" w:rsidRDefault="00000000">
      <w:pPr>
        <w:pStyle w:val="Nagwek2"/>
        <w:spacing w:line="360" w:lineRule="auto"/>
        <w:rPr>
          <w:b/>
          <w:bCs/>
        </w:rPr>
      </w:pPr>
      <w:bookmarkStart w:id="281" w:name="_Toc192100462"/>
      <w:bookmarkStart w:id="282" w:name="_Toc192223827"/>
      <w:bookmarkStart w:id="283" w:name="_Toc192531401"/>
      <w:r>
        <w:rPr>
          <w:b/>
          <w:bCs/>
        </w:rPr>
        <w:lastRenderedPageBreak/>
        <w:t>Wynik przeprowadzonego audytu dostępności cyfrowej strony</w:t>
      </w:r>
      <w:bookmarkEnd w:id="281"/>
      <w:bookmarkEnd w:id="282"/>
      <w:bookmarkEnd w:id="283"/>
    </w:p>
    <w:p w14:paraId="5EA51C06" w14:textId="77777777" w:rsidR="00A4027D" w:rsidRDefault="00000000">
      <w:pPr>
        <w:spacing w:line="360" w:lineRule="auto"/>
      </w:pPr>
      <w:r>
        <w:t xml:space="preserve">Strona internetowa Centralnego Biura Antykorupcyjnego, znajdująca się pod adresem: www.cba.gov.pl jest </w:t>
      </w:r>
      <w:r>
        <w:rPr>
          <w:b/>
          <w:bCs/>
        </w:rPr>
        <w:t>częściowo dostępna</w:t>
      </w:r>
      <w:r>
        <w:t xml:space="preserve"> dla użytkowników ze szczególnymi potrzebami.</w:t>
      </w:r>
    </w:p>
    <w:p w14:paraId="7F310B09" w14:textId="77777777" w:rsidR="00A4027D" w:rsidRDefault="00A4027D">
      <w:pPr>
        <w:spacing w:line="360" w:lineRule="auto"/>
        <w:jc w:val="center"/>
      </w:pPr>
    </w:p>
    <w:p w14:paraId="178157F3" w14:textId="77777777" w:rsidR="00A4027D" w:rsidRDefault="00A4027D">
      <w:pPr>
        <w:spacing w:line="360" w:lineRule="auto"/>
      </w:pPr>
    </w:p>
    <w:sectPr w:rsidR="00A4027D">
      <w:headerReference w:type="default" r:id="rId90"/>
      <w:footerReference w:type="default" r:id="rId91"/>
      <w:pgSz w:w="11906" w:h="16838"/>
      <w:pgMar w:top="1417" w:right="1417" w:bottom="1417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74B2B7C" w14:textId="77777777" w:rsidR="0056126B" w:rsidRDefault="0056126B">
      <w:pPr>
        <w:spacing w:after="0"/>
      </w:pPr>
      <w:r>
        <w:separator/>
      </w:r>
    </w:p>
  </w:endnote>
  <w:endnote w:type="continuationSeparator" w:id="0">
    <w:p w14:paraId="1C83BCB8" w14:textId="77777777" w:rsidR="0056126B" w:rsidRDefault="0056126B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IBM Plex Mono">
    <w:charset w:val="EE"/>
    <w:family w:val="modern"/>
    <w:pitch w:val="fixed"/>
    <w:sig w:usb0="A000026F" w:usb1="5000207B" w:usb2="00000000" w:usb3="00000000" w:csb0="00000197" w:csb1="00000000"/>
  </w:font>
  <w:font w:name="inherit">
    <w:altName w:val="Cambria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428DD0" w14:textId="77777777" w:rsidR="002A54CF" w:rsidRDefault="00000000">
    <w:pPr>
      <w:pStyle w:val="Stopka"/>
      <w:jc w:val="right"/>
    </w:pPr>
    <w:r>
      <w:t xml:space="preserve">Str. </w:t>
    </w:r>
    <w:r>
      <w:rPr>
        <w:b/>
        <w:bCs/>
      </w:rPr>
      <w:fldChar w:fldCharType="begin"/>
    </w:r>
    <w:r>
      <w:rPr>
        <w:b/>
        <w:bCs/>
      </w:rPr>
      <w:instrText xml:space="preserve"> PAGE </w:instrText>
    </w:r>
    <w:r>
      <w:rPr>
        <w:b/>
        <w:bCs/>
      </w:rPr>
      <w:fldChar w:fldCharType="separate"/>
    </w:r>
    <w:r>
      <w:rPr>
        <w:b/>
        <w:bCs/>
      </w:rPr>
      <w:t>59</w:t>
    </w:r>
    <w:r>
      <w:rPr>
        <w:b/>
        <w:bCs/>
      </w:rPr>
      <w:fldChar w:fldCharType="end"/>
    </w:r>
    <w:r>
      <w:t>/</w:t>
    </w:r>
    <w:r>
      <w:rPr>
        <w:b/>
        <w:bCs/>
      </w:rPr>
      <w:fldChar w:fldCharType="begin"/>
    </w:r>
    <w:r>
      <w:rPr>
        <w:b/>
        <w:bCs/>
      </w:rPr>
      <w:instrText xml:space="preserve"> NUMPAGES </w:instrText>
    </w:r>
    <w:r>
      <w:rPr>
        <w:b/>
        <w:bCs/>
      </w:rPr>
      <w:fldChar w:fldCharType="separate"/>
    </w:r>
    <w:r>
      <w:rPr>
        <w:b/>
        <w:bCs/>
      </w:rPr>
      <w:t>65</w:t>
    </w:r>
    <w:r>
      <w:rPr>
        <w:b/>
        <w:bCs/>
      </w:rPr>
      <w:fldChar w:fldCharType="end"/>
    </w:r>
  </w:p>
  <w:p w14:paraId="15476A76" w14:textId="77777777" w:rsidR="002A54CF" w:rsidRDefault="002A54CF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9F6028" w14:textId="77777777" w:rsidR="0056126B" w:rsidRDefault="0056126B">
      <w:pPr>
        <w:spacing w:after="0"/>
      </w:pPr>
      <w:r>
        <w:rPr>
          <w:color w:val="000000"/>
        </w:rPr>
        <w:separator/>
      </w:r>
    </w:p>
  </w:footnote>
  <w:footnote w:type="continuationSeparator" w:id="0">
    <w:p w14:paraId="0E9268D4" w14:textId="77777777" w:rsidR="0056126B" w:rsidRDefault="0056126B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B7F735" w14:textId="77777777" w:rsidR="002A54CF" w:rsidRDefault="00000000">
    <w:pPr>
      <w:spacing w:after="0"/>
      <w:jc w:val="right"/>
    </w:pPr>
    <w:r>
      <w:rPr>
        <w:sz w:val="20"/>
      </w:rPr>
      <w:t>`</w:t>
    </w:r>
    <w:r>
      <w:rPr>
        <w:rFonts w:cs="Calibri"/>
        <w:b/>
        <w:bCs/>
        <w:noProof/>
        <w:sz w:val="16"/>
        <w:szCs w:val="16"/>
        <w:lang w:eastAsia="pl-PL"/>
      </w:rPr>
      <w:drawing>
        <wp:anchor distT="0" distB="0" distL="114300" distR="114300" simplePos="0" relativeHeight="251659264" behindDoc="1" locked="0" layoutInCell="1" allowOverlap="1" wp14:anchorId="2DC58CE1" wp14:editId="0EBA6EC8">
          <wp:simplePos x="0" y="0"/>
          <wp:positionH relativeFrom="margin">
            <wp:posOffset>-93341</wp:posOffset>
          </wp:positionH>
          <wp:positionV relativeFrom="page">
            <wp:posOffset>419096</wp:posOffset>
          </wp:positionV>
          <wp:extent cx="2495553" cy="534667"/>
          <wp:effectExtent l="0" t="0" r="0" b="0"/>
          <wp:wrapNone/>
          <wp:docPr id="61840590" name="Obraz 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rcRect r="57986"/>
                  <a:stretch>
                    <a:fillRect/>
                  </a:stretch>
                </pic:blipFill>
                <pic:spPr>
                  <a:xfrm>
                    <a:off x="0" y="0"/>
                    <a:ext cx="2495553" cy="534667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  <a:prstDash/>
                  </a:ln>
                </pic:spPr>
              </pic:pic>
            </a:graphicData>
          </a:graphic>
        </wp:anchor>
      </w:drawing>
    </w:r>
    <w:r>
      <w:rPr>
        <w:rFonts w:cs="Calibri"/>
        <w:b/>
        <w:bCs/>
        <w:sz w:val="16"/>
        <w:szCs w:val="16"/>
      </w:rPr>
      <w:t>Siedziba</w:t>
    </w:r>
    <w:r>
      <w:rPr>
        <w:rFonts w:cs="Calibri"/>
        <w:sz w:val="16"/>
        <w:szCs w:val="16"/>
      </w:rPr>
      <w:t xml:space="preserve">: S2 Projekt Sp. z o.o., ul. </w:t>
    </w:r>
    <w:proofErr w:type="spellStart"/>
    <w:r>
      <w:rPr>
        <w:rFonts w:cs="Calibri"/>
        <w:sz w:val="16"/>
        <w:szCs w:val="16"/>
      </w:rPr>
      <w:t>Cezaka</w:t>
    </w:r>
    <w:proofErr w:type="spellEnd"/>
    <w:r>
      <w:rPr>
        <w:rFonts w:cs="Calibri"/>
        <w:sz w:val="16"/>
        <w:szCs w:val="16"/>
      </w:rPr>
      <w:t xml:space="preserve"> 13/2, 95-100 Zgierz</w:t>
    </w:r>
  </w:p>
  <w:p w14:paraId="67939A9F" w14:textId="77777777" w:rsidR="002A54CF" w:rsidRDefault="00000000">
    <w:pPr>
      <w:spacing w:after="0"/>
      <w:jc w:val="right"/>
      <w:rPr>
        <w:rFonts w:cs="Calibri"/>
        <w:sz w:val="16"/>
        <w:szCs w:val="16"/>
      </w:rPr>
    </w:pPr>
    <w:r>
      <w:rPr>
        <w:rFonts w:cs="Calibri"/>
        <w:sz w:val="16"/>
        <w:szCs w:val="16"/>
      </w:rPr>
      <w:t>NIP: 525 252 47 39, KRS0000403845, REGON 1543192780</w:t>
    </w:r>
  </w:p>
  <w:p w14:paraId="249FB508" w14:textId="77777777" w:rsidR="002A54CF" w:rsidRDefault="00000000">
    <w:pPr>
      <w:spacing w:after="0"/>
      <w:jc w:val="right"/>
    </w:pPr>
    <w:r>
      <w:rPr>
        <w:rFonts w:cs="Calibri"/>
        <w:b/>
        <w:bCs/>
        <w:sz w:val="16"/>
        <w:szCs w:val="16"/>
      </w:rPr>
      <w:t>Korespondencja</w:t>
    </w:r>
    <w:r>
      <w:rPr>
        <w:rFonts w:cs="Calibri"/>
        <w:sz w:val="16"/>
        <w:szCs w:val="16"/>
      </w:rPr>
      <w:t xml:space="preserve">: S2 Projekt Sp. z o.o. Biuro Handlowe  </w:t>
    </w:r>
  </w:p>
  <w:p w14:paraId="1DF0C3A2" w14:textId="77777777" w:rsidR="002A54CF" w:rsidRDefault="00000000">
    <w:pPr>
      <w:spacing w:after="0"/>
      <w:jc w:val="right"/>
      <w:rPr>
        <w:rFonts w:cs="Calibri"/>
        <w:sz w:val="16"/>
        <w:szCs w:val="16"/>
      </w:rPr>
    </w:pPr>
    <w:r>
      <w:rPr>
        <w:rFonts w:cs="Calibri"/>
        <w:sz w:val="16"/>
        <w:szCs w:val="16"/>
      </w:rPr>
      <w:t>ul. Rydla 52A, 01-850 Warszawa, tel. 22 877 31 32/667 044 944</w:t>
    </w:r>
  </w:p>
  <w:p w14:paraId="388DDB85" w14:textId="77777777" w:rsidR="002A54CF" w:rsidRDefault="002A54CF">
    <w:pPr>
      <w:spacing w:after="0"/>
      <w:jc w:val="right"/>
    </w:pPr>
    <w:hyperlink r:id="rId2" w:history="1">
      <w:r>
        <w:rPr>
          <w:rStyle w:val="Hipercze"/>
          <w:rFonts w:cs="Calibri"/>
          <w:sz w:val="16"/>
          <w:szCs w:val="16"/>
        </w:rPr>
        <w:t>biuro@s22projekt.pl</w:t>
      </w:r>
    </w:hyperlink>
    <w:r w:rsidR="00000000">
      <w:rPr>
        <w:rFonts w:cs="Calibri"/>
        <w:sz w:val="16"/>
        <w:szCs w:val="16"/>
      </w:rPr>
      <w:t xml:space="preserve">, </w:t>
    </w:r>
    <w:hyperlink r:id="rId3" w:history="1">
      <w:r>
        <w:rPr>
          <w:rStyle w:val="Hipercze"/>
          <w:rFonts w:cs="Calibri"/>
          <w:sz w:val="16"/>
          <w:szCs w:val="16"/>
        </w:rPr>
        <w:t>www.s2projekt.com</w:t>
      </w:r>
    </w:hyperlink>
    <w:r w:rsidR="00000000">
      <w:rPr>
        <w:rFonts w:cs="Calibri"/>
        <w:sz w:val="20"/>
        <w:szCs w:val="20"/>
      </w:rPr>
      <w:t xml:space="preserve"> </w:t>
    </w:r>
  </w:p>
  <w:p w14:paraId="352B439A" w14:textId="77777777" w:rsidR="002A54CF" w:rsidRDefault="002A54CF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611F6F"/>
    <w:multiLevelType w:val="multilevel"/>
    <w:tmpl w:val="40A2D392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" w15:restartNumberingAfterBreak="0">
    <w:nsid w:val="09D42ABE"/>
    <w:multiLevelType w:val="multilevel"/>
    <w:tmpl w:val="D57EC0B8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" w15:restartNumberingAfterBreak="0">
    <w:nsid w:val="0E3D7C2C"/>
    <w:multiLevelType w:val="multilevel"/>
    <w:tmpl w:val="F0E07A1E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" w15:restartNumberingAfterBreak="0">
    <w:nsid w:val="0E451C3D"/>
    <w:multiLevelType w:val="multilevel"/>
    <w:tmpl w:val="000AC50E"/>
    <w:lvl w:ilvl="0">
      <w:numFmt w:val="bullet"/>
      <w:lvlText w:val=""/>
      <w:lvlJc w:val="left"/>
      <w:pPr>
        <w:ind w:left="768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88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208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928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48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68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88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808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528" w:hanging="360"/>
      </w:pPr>
      <w:rPr>
        <w:rFonts w:ascii="Wingdings" w:hAnsi="Wingdings"/>
      </w:rPr>
    </w:lvl>
  </w:abstractNum>
  <w:abstractNum w:abstractNumId="4" w15:restartNumberingAfterBreak="0">
    <w:nsid w:val="11354660"/>
    <w:multiLevelType w:val="multilevel"/>
    <w:tmpl w:val="37B6BC58"/>
    <w:lvl w:ilvl="0">
      <w:start w:val="1"/>
      <w:numFmt w:val="decimal"/>
      <w:lvlText w:val="%1"/>
      <w:lvlJc w:val="left"/>
      <w:pPr>
        <w:ind w:left="504" w:hanging="504"/>
      </w:pPr>
    </w:lvl>
    <w:lvl w:ilvl="1">
      <w:start w:val="1"/>
      <w:numFmt w:val="decimal"/>
      <w:lvlText w:val="%1.%2"/>
      <w:lvlJc w:val="left"/>
      <w:pPr>
        <w:ind w:left="504" w:hanging="504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720" w:hanging="720"/>
      </w:pPr>
    </w:lvl>
    <w:lvl w:ilvl="4">
      <w:start w:val="1"/>
      <w:numFmt w:val="decimal"/>
      <w:lvlText w:val="%1.%2.%3.%4.%5"/>
      <w:lvlJc w:val="left"/>
      <w:pPr>
        <w:ind w:left="1080" w:hanging="1080"/>
      </w:pPr>
    </w:lvl>
    <w:lvl w:ilvl="5">
      <w:start w:val="1"/>
      <w:numFmt w:val="decimal"/>
      <w:lvlText w:val="%1.%2.%3.%4.%5.%6"/>
      <w:lvlJc w:val="left"/>
      <w:pPr>
        <w:ind w:left="1080" w:hanging="1080"/>
      </w:pPr>
    </w:lvl>
    <w:lvl w:ilvl="6">
      <w:start w:val="1"/>
      <w:numFmt w:val="decimal"/>
      <w:lvlText w:val="%1.%2.%3.%4.%5.%6.%7"/>
      <w:lvlJc w:val="left"/>
      <w:pPr>
        <w:ind w:left="1440" w:hanging="1440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800" w:hanging="1800"/>
      </w:pPr>
    </w:lvl>
  </w:abstractNum>
  <w:abstractNum w:abstractNumId="5" w15:restartNumberingAfterBreak="0">
    <w:nsid w:val="16B30D7E"/>
    <w:multiLevelType w:val="multilevel"/>
    <w:tmpl w:val="7D86FA7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6" w15:restartNumberingAfterBreak="0">
    <w:nsid w:val="17431CDC"/>
    <w:multiLevelType w:val="multilevel"/>
    <w:tmpl w:val="990C06A4"/>
    <w:lvl w:ilvl="0">
      <w:numFmt w:val="bullet"/>
      <w:lvlText w:val=""/>
      <w:lvlJc w:val="left"/>
      <w:pPr>
        <w:ind w:left="1488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2208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928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648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4368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088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808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528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248" w:hanging="360"/>
      </w:pPr>
      <w:rPr>
        <w:rFonts w:ascii="Wingdings" w:hAnsi="Wingdings"/>
      </w:rPr>
    </w:lvl>
  </w:abstractNum>
  <w:abstractNum w:abstractNumId="7" w15:restartNumberingAfterBreak="0">
    <w:nsid w:val="17F2508B"/>
    <w:multiLevelType w:val="multilevel"/>
    <w:tmpl w:val="DC5A0FD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."/>
      <w:lvlJc w:val="left"/>
      <w:pPr>
        <w:ind w:left="1440" w:hanging="360"/>
      </w:pPr>
    </w:lvl>
    <w:lvl w:ilvl="2">
      <w:start w:val="1"/>
      <w:numFmt w:val="lowerRoman"/>
      <w:lvlText w:val="."/>
      <w:lvlJc w:val="right"/>
      <w:pPr>
        <w:ind w:left="2160" w:hanging="18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lowerLetter"/>
      <w:lvlText w:val="."/>
      <w:lvlJc w:val="left"/>
      <w:pPr>
        <w:ind w:left="3600" w:hanging="360"/>
      </w:pPr>
    </w:lvl>
    <w:lvl w:ilvl="5">
      <w:start w:val="1"/>
      <w:numFmt w:val="lowerRoman"/>
      <w:lvlText w:val="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."/>
      <w:lvlJc w:val="left"/>
      <w:pPr>
        <w:ind w:left="5760" w:hanging="360"/>
      </w:pPr>
    </w:lvl>
    <w:lvl w:ilvl="8">
      <w:start w:val="1"/>
      <w:numFmt w:val="lowerRoman"/>
      <w:lvlText w:val="."/>
      <w:lvlJc w:val="right"/>
      <w:pPr>
        <w:ind w:left="6480" w:hanging="180"/>
      </w:pPr>
    </w:lvl>
  </w:abstractNum>
  <w:abstractNum w:abstractNumId="8" w15:restartNumberingAfterBreak="0">
    <w:nsid w:val="1AEA4869"/>
    <w:multiLevelType w:val="multilevel"/>
    <w:tmpl w:val="66BCB562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­"/>
      <w:lvlJc w:val="left"/>
      <w:pPr>
        <w:ind w:left="1440" w:hanging="360"/>
      </w:pPr>
      <w:rPr>
        <w:rFonts w:ascii="Courier New" w:hAnsi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9" w15:restartNumberingAfterBreak="0">
    <w:nsid w:val="20010975"/>
    <w:multiLevelType w:val="multilevel"/>
    <w:tmpl w:val="DC5A0FD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."/>
      <w:lvlJc w:val="left"/>
      <w:pPr>
        <w:ind w:left="1440" w:hanging="360"/>
      </w:pPr>
    </w:lvl>
    <w:lvl w:ilvl="2">
      <w:start w:val="1"/>
      <w:numFmt w:val="lowerRoman"/>
      <w:lvlText w:val="."/>
      <w:lvlJc w:val="right"/>
      <w:pPr>
        <w:ind w:left="2160" w:hanging="18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lowerLetter"/>
      <w:lvlText w:val="."/>
      <w:lvlJc w:val="left"/>
      <w:pPr>
        <w:ind w:left="3600" w:hanging="360"/>
      </w:pPr>
    </w:lvl>
    <w:lvl w:ilvl="5">
      <w:start w:val="1"/>
      <w:numFmt w:val="lowerRoman"/>
      <w:lvlText w:val="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."/>
      <w:lvlJc w:val="left"/>
      <w:pPr>
        <w:ind w:left="5760" w:hanging="360"/>
      </w:pPr>
    </w:lvl>
    <w:lvl w:ilvl="8">
      <w:start w:val="1"/>
      <w:numFmt w:val="lowerRoman"/>
      <w:lvlText w:val="."/>
      <w:lvlJc w:val="right"/>
      <w:pPr>
        <w:ind w:left="6480" w:hanging="180"/>
      </w:pPr>
    </w:lvl>
  </w:abstractNum>
  <w:abstractNum w:abstractNumId="10" w15:restartNumberingAfterBreak="0">
    <w:nsid w:val="2844778D"/>
    <w:multiLevelType w:val="multilevel"/>
    <w:tmpl w:val="39E22132"/>
    <w:lvl w:ilvl="0">
      <w:start w:val="1"/>
      <w:numFmt w:val="decimal"/>
      <w:lvlText w:val="%1."/>
      <w:lvlJc w:val="left"/>
      <w:pPr>
        <w:ind w:left="720" w:hanging="360"/>
      </w:p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1" w15:restartNumberingAfterBreak="0">
    <w:nsid w:val="2DED2952"/>
    <w:multiLevelType w:val="multilevel"/>
    <w:tmpl w:val="B6C8AC32"/>
    <w:lvl w:ilvl="0">
      <w:start w:val="1"/>
      <w:numFmt w:val="decimal"/>
      <w:lvlText w:val="%1."/>
      <w:lvlJc w:val="left"/>
      <w:pPr>
        <w:ind w:left="768" w:hanging="360"/>
      </w:pPr>
    </w:lvl>
    <w:lvl w:ilvl="1">
      <w:numFmt w:val="bullet"/>
      <w:lvlText w:val="o"/>
      <w:lvlJc w:val="left"/>
      <w:pPr>
        <w:ind w:left="1488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208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928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48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68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88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808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528" w:hanging="360"/>
      </w:pPr>
      <w:rPr>
        <w:rFonts w:ascii="Wingdings" w:hAnsi="Wingdings"/>
      </w:rPr>
    </w:lvl>
  </w:abstractNum>
  <w:abstractNum w:abstractNumId="12" w15:restartNumberingAfterBreak="0">
    <w:nsid w:val="2E45505D"/>
    <w:multiLevelType w:val="multilevel"/>
    <w:tmpl w:val="72EADBB6"/>
    <w:lvl w:ilvl="0">
      <w:start w:val="1"/>
      <w:numFmt w:val="decimal"/>
      <w:lvlText w:val="%1."/>
      <w:lvlJc w:val="left"/>
      <w:pPr>
        <w:ind w:left="720" w:hanging="360"/>
      </w:pPr>
      <w:rPr>
        <w:rFonts w:ascii="Calibri" w:eastAsia="Calibri" w:hAnsi="Calibri" w:cs="Times New Roman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3" w15:restartNumberingAfterBreak="0">
    <w:nsid w:val="33EF0A94"/>
    <w:multiLevelType w:val="multilevel"/>
    <w:tmpl w:val="1054AC2E"/>
    <w:lvl w:ilvl="0"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80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52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24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96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68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40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12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840" w:hanging="360"/>
      </w:pPr>
      <w:rPr>
        <w:rFonts w:ascii="Wingdings" w:hAnsi="Wingdings"/>
      </w:rPr>
    </w:lvl>
  </w:abstractNum>
  <w:abstractNum w:abstractNumId="14" w15:restartNumberingAfterBreak="0">
    <w:nsid w:val="39B1734B"/>
    <w:multiLevelType w:val="multilevel"/>
    <w:tmpl w:val="B13851B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15" w15:restartNumberingAfterBreak="0">
    <w:nsid w:val="40A256DD"/>
    <w:multiLevelType w:val="multilevel"/>
    <w:tmpl w:val="DC5A0FD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."/>
      <w:lvlJc w:val="left"/>
      <w:pPr>
        <w:ind w:left="1440" w:hanging="360"/>
      </w:pPr>
    </w:lvl>
    <w:lvl w:ilvl="2">
      <w:start w:val="1"/>
      <w:numFmt w:val="lowerRoman"/>
      <w:lvlText w:val="."/>
      <w:lvlJc w:val="right"/>
      <w:pPr>
        <w:ind w:left="2160" w:hanging="18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lowerLetter"/>
      <w:lvlText w:val="."/>
      <w:lvlJc w:val="left"/>
      <w:pPr>
        <w:ind w:left="3600" w:hanging="360"/>
      </w:pPr>
    </w:lvl>
    <w:lvl w:ilvl="5">
      <w:start w:val="1"/>
      <w:numFmt w:val="lowerRoman"/>
      <w:lvlText w:val="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."/>
      <w:lvlJc w:val="left"/>
      <w:pPr>
        <w:ind w:left="5760" w:hanging="360"/>
      </w:pPr>
    </w:lvl>
    <w:lvl w:ilvl="8">
      <w:start w:val="1"/>
      <w:numFmt w:val="lowerRoman"/>
      <w:lvlText w:val="."/>
      <w:lvlJc w:val="right"/>
      <w:pPr>
        <w:ind w:left="6480" w:hanging="180"/>
      </w:pPr>
    </w:lvl>
  </w:abstractNum>
  <w:abstractNum w:abstractNumId="16" w15:restartNumberingAfterBreak="0">
    <w:nsid w:val="44FD599D"/>
    <w:multiLevelType w:val="multilevel"/>
    <w:tmpl w:val="6EECAFF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."/>
      <w:lvlJc w:val="left"/>
      <w:pPr>
        <w:ind w:left="1440" w:hanging="360"/>
      </w:pPr>
    </w:lvl>
    <w:lvl w:ilvl="2">
      <w:start w:val="1"/>
      <w:numFmt w:val="lowerRoman"/>
      <w:lvlText w:val="."/>
      <w:lvlJc w:val="right"/>
      <w:pPr>
        <w:ind w:left="2160" w:hanging="18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lowerLetter"/>
      <w:lvlText w:val="."/>
      <w:lvlJc w:val="left"/>
      <w:pPr>
        <w:ind w:left="3600" w:hanging="360"/>
      </w:pPr>
    </w:lvl>
    <w:lvl w:ilvl="5">
      <w:start w:val="1"/>
      <w:numFmt w:val="lowerRoman"/>
      <w:lvlText w:val="."/>
      <w:lvlJc w:val="right"/>
      <w:pPr>
        <w:ind w:left="4320" w:hanging="18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lowerLetter"/>
      <w:lvlText w:val="."/>
      <w:lvlJc w:val="left"/>
      <w:pPr>
        <w:ind w:left="5760" w:hanging="360"/>
      </w:pPr>
    </w:lvl>
    <w:lvl w:ilvl="8">
      <w:start w:val="1"/>
      <w:numFmt w:val="lowerRoman"/>
      <w:lvlText w:val="."/>
      <w:lvlJc w:val="right"/>
      <w:pPr>
        <w:ind w:left="6480" w:hanging="180"/>
      </w:pPr>
    </w:lvl>
  </w:abstractNum>
  <w:abstractNum w:abstractNumId="17" w15:restartNumberingAfterBreak="0">
    <w:nsid w:val="45A87E45"/>
    <w:multiLevelType w:val="multilevel"/>
    <w:tmpl w:val="CBB42E2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."/>
      <w:lvlJc w:val="left"/>
      <w:pPr>
        <w:ind w:left="1440" w:hanging="360"/>
      </w:pPr>
    </w:lvl>
    <w:lvl w:ilvl="2">
      <w:start w:val="1"/>
      <w:numFmt w:val="lowerRoman"/>
      <w:lvlText w:val="."/>
      <w:lvlJc w:val="right"/>
      <w:pPr>
        <w:ind w:left="2160" w:hanging="18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lowerLetter"/>
      <w:lvlText w:val="."/>
      <w:lvlJc w:val="left"/>
      <w:pPr>
        <w:ind w:left="3600" w:hanging="360"/>
      </w:pPr>
    </w:lvl>
    <w:lvl w:ilvl="5">
      <w:start w:val="1"/>
      <w:numFmt w:val="lowerRoman"/>
      <w:lvlText w:val="."/>
      <w:lvlJc w:val="right"/>
      <w:pPr>
        <w:ind w:left="4320" w:hanging="18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lowerLetter"/>
      <w:lvlText w:val="."/>
      <w:lvlJc w:val="left"/>
      <w:pPr>
        <w:ind w:left="5760" w:hanging="360"/>
      </w:pPr>
    </w:lvl>
    <w:lvl w:ilvl="8">
      <w:start w:val="1"/>
      <w:numFmt w:val="lowerRoman"/>
      <w:lvlText w:val="."/>
      <w:lvlJc w:val="right"/>
      <w:pPr>
        <w:ind w:left="6480" w:hanging="180"/>
      </w:pPr>
    </w:lvl>
  </w:abstractNum>
  <w:abstractNum w:abstractNumId="18" w15:restartNumberingAfterBreak="0">
    <w:nsid w:val="45C72944"/>
    <w:multiLevelType w:val="multilevel"/>
    <w:tmpl w:val="A4108688"/>
    <w:lvl w:ilvl="0">
      <w:numFmt w:val="bullet"/>
      <w:lvlText w:val="­"/>
      <w:lvlJc w:val="left"/>
      <w:pPr>
        <w:ind w:left="720" w:hanging="360"/>
      </w:pPr>
      <w:rPr>
        <w:rFonts w:ascii="Courier New" w:hAnsi="Courier New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9" w15:restartNumberingAfterBreak="0">
    <w:nsid w:val="4D405925"/>
    <w:multiLevelType w:val="multilevel"/>
    <w:tmpl w:val="4D0E8CE4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0" w15:restartNumberingAfterBreak="0">
    <w:nsid w:val="579248DB"/>
    <w:multiLevelType w:val="multilevel"/>
    <w:tmpl w:val="5908E2F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."/>
      <w:lvlJc w:val="left"/>
      <w:pPr>
        <w:ind w:left="1440" w:hanging="360"/>
      </w:pPr>
    </w:lvl>
    <w:lvl w:ilvl="2">
      <w:start w:val="1"/>
      <w:numFmt w:val="lowerRoman"/>
      <w:lvlText w:val="."/>
      <w:lvlJc w:val="right"/>
      <w:pPr>
        <w:ind w:left="2160" w:hanging="18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lowerLetter"/>
      <w:lvlText w:val="."/>
      <w:lvlJc w:val="left"/>
      <w:pPr>
        <w:ind w:left="3600" w:hanging="360"/>
      </w:pPr>
    </w:lvl>
    <w:lvl w:ilvl="5">
      <w:start w:val="1"/>
      <w:numFmt w:val="lowerRoman"/>
      <w:lvlText w:val="."/>
      <w:lvlJc w:val="right"/>
      <w:pPr>
        <w:ind w:left="4320" w:hanging="18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lowerLetter"/>
      <w:lvlText w:val="."/>
      <w:lvlJc w:val="left"/>
      <w:pPr>
        <w:ind w:left="5760" w:hanging="360"/>
      </w:pPr>
    </w:lvl>
    <w:lvl w:ilvl="8">
      <w:start w:val="1"/>
      <w:numFmt w:val="lowerRoman"/>
      <w:lvlText w:val="."/>
      <w:lvlJc w:val="right"/>
      <w:pPr>
        <w:ind w:left="6480" w:hanging="180"/>
      </w:pPr>
    </w:lvl>
  </w:abstractNum>
  <w:abstractNum w:abstractNumId="21" w15:restartNumberingAfterBreak="0">
    <w:nsid w:val="594E3CE6"/>
    <w:multiLevelType w:val="multilevel"/>
    <w:tmpl w:val="0E0C3594"/>
    <w:lvl w:ilvl="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>
      <w:start w:val="1"/>
      <w:numFmt w:val="lowerLetter"/>
      <w:lvlText w:val="."/>
      <w:lvlJc w:val="left"/>
      <w:pPr>
        <w:ind w:left="1440" w:hanging="360"/>
      </w:pPr>
    </w:lvl>
    <w:lvl w:ilvl="2">
      <w:start w:val="1"/>
      <w:numFmt w:val="lowerRoman"/>
      <w:lvlText w:val="."/>
      <w:lvlJc w:val="right"/>
      <w:pPr>
        <w:ind w:left="2160" w:hanging="18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lowerLetter"/>
      <w:lvlText w:val="."/>
      <w:lvlJc w:val="left"/>
      <w:pPr>
        <w:ind w:left="3600" w:hanging="360"/>
      </w:pPr>
    </w:lvl>
    <w:lvl w:ilvl="5">
      <w:start w:val="1"/>
      <w:numFmt w:val="lowerRoman"/>
      <w:lvlText w:val="."/>
      <w:lvlJc w:val="right"/>
      <w:pPr>
        <w:ind w:left="4320" w:hanging="18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lowerLetter"/>
      <w:lvlText w:val="."/>
      <w:lvlJc w:val="left"/>
      <w:pPr>
        <w:ind w:left="5760" w:hanging="360"/>
      </w:pPr>
    </w:lvl>
    <w:lvl w:ilvl="8">
      <w:start w:val="1"/>
      <w:numFmt w:val="lowerRoman"/>
      <w:lvlText w:val="."/>
      <w:lvlJc w:val="right"/>
      <w:pPr>
        <w:ind w:left="6480" w:hanging="180"/>
      </w:pPr>
    </w:lvl>
  </w:abstractNum>
  <w:abstractNum w:abstractNumId="22" w15:restartNumberingAfterBreak="0">
    <w:nsid w:val="59BD7ADB"/>
    <w:multiLevelType w:val="multilevel"/>
    <w:tmpl w:val="F9BA0D92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3" w15:restartNumberingAfterBreak="0">
    <w:nsid w:val="59D04561"/>
    <w:multiLevelType w:val="multilevel"/>
    <w:tmpl w:val="DCD8F96C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lowerLetter"/>
      <w:lvlText w:val="."/>
      <w:lvlJc w:val="left"/>
      <w:pPr>
        <w:ind w:left="1440" w:hanging="360"/>
      </w:pPr>
    </w:lvl>
    <w:lvl w:ilvl="2">
      <w:start w:val="1"/>
      <w:numFmt w:val="lowerRoman"/>
      <w:lvlText w:val="."/>
      <w:lvlJc w:val="right"/>
      <w:pPr>
        <w:ind w:left="2160" w:hanging="18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lowerLetter"/>
      <w:lvlText w:val="."/>
      <w:lvlJc w:val="left"/>
      <w:pPr>
        <w:ind w:left="3600" w:hanging="360"/>
      </w:pPr>
    </w:lvl>
    <w:lvl w:ilvl="5">
      <w:start w:val="1"/>
      <w:numFmt w:val="lowerRoman"/>
      <w:lvlText w:val="."/>
      <w:lvlJc w:val="right"/>
      <w:pPr>
        <w:ind w:left="4320" w:hanging="18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lowerLetter"/>
      <w:lvlText w:val="."/>
      <w:lvlJc w:val="left"/>
      <w:pPr>
        <w:ind w:left="5760" w:hanging="360"/>
      </w:pPr>
    </w:lvl>
    <w:lvl w:ilvl="8">
      <w:start w:val="1"/>
      <w:numFmt w:val="lowerRoman"/>
      <w:lvlText w:val="."/>
      <w:lvlJc w:val="right"/>
      <w:pPr>
        <w:ind w:left="6480" w:hanging="180"/>
      </w:pPr>
    </w:lvl>
  </w:abstractNum>
  <w:abstractNum w:abstractNumId="24" w15:restartNumberingAfterBreak="0">
    <w:nsid w:val="5C601D44"/>
    <w:multiLevelType w:val="multilevel"/>
    <w:tmpl w:val="F99689B4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5" w15:restartNumberingAfterBreak="0">
    <w:nsid w:val="61C0524C"/>
    <w:multiLevelType w:val="multilevel"/>
    <w:tmpl w:val="CCEC2C3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."/>
      <w:lvlJc w:val="left"/>
      <w:pPr>
        <w:ind w:left="1440" w:hanging="360"/>
      </w:pPr>
    </w:lvl>
    <w:lvl w:ilvl="2">
      <w:start w:val="1"/>
      <w:numFmt w:val="lowerRoman"/>
      <w:lvlText w:val="."/>
      <w:lvlJc w:val="right"/>
      <w:pPr>
        <w:ind w:left="2160" w:hanging="18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lowerLetter"/>
      <w:lvlText w:val="."/>
      <w:lvlJc w:val="left"/>
      <w:pPr>
        <w:ind w:left="3600" w:hanging="360"/>
      </w:pPr>
    </w:lvl>
    <w:lvl w:ilvl="5">
      <w:start w:val="1"/>
      <w:numFmt w:val="lowerRoman"/>
      <w:lvlText w:val="."/>
      <w:lvlJc w:val="right"/>
      <w:pPr>
        <w:ind w:left="4320" w:hanging="18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lowerLetter"/>
      <w:lvlText w:val="."/>
      <w:lvlJc w:val="left"/>
      <w:pPr>
        <w:ind w:left="5760" w:hanging="360"/>
      </w:pPr>
    </w:lvl>
    <w:lvl w:ilvl="8">
      <w:start w:val="1"/>
      <w:numFmt w:val="lowerRoman"/>
      <w:lvlText w:val="."/>
      <w:lvlJc w:val="right"/>
      <w:pPr>
        <w:ind w:left="6480" w:hanging="180"/>
      </w:pPr>
    </w:lvl>
  </w:abstractNum>
  <w:abstractNum w:abstractNumId="26" w15:restartNumberingAfterBreak="0">
    <w:nsid w:val="63E46343"/>
    <w:multiLevelType w:val="multilevel"/>
    <w:tmpl w:val="91282DF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."/>
      <w:lvlJc w:val="left"/>
      <w:pPr>
        <w:ind w:left="1440" w:hanging="360"/>
      </w:pPr>
    </w:lvl>
    <w:lvl w:ilvl="2">
      <w:start w:val="1"/>
      <w:numFmt w:val="lowerRoman"/>
      <w:lvlText w:val="."/>
      <w:lvlJc w:val="right"/>
      <w:pPr>
        <w:ind w:left="2160" w:hanging="18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lowerLetter"/>
      <w:lvlText w:val="."/>
      <w:lvlJc w:val="left"/>
      <w:pPr>
        <w:ind w:left="3600" w:hanging="360"/>
      </w:pPr>
    </w:lvl>
    <w:lvl w:ilvl="5">
      <w:start w:val="1"/>
      <w:numFmt w:val="lowerRoman"/>
      <w:lvlText w:val="."/>
      <w:lvlJc w:val="right"/>
      <w:pPr>
        <w:ind w:left="4320" w:hanging="180"/>
      </w:pPr>
    </w:lvl>
    <w:lvl w:ilvl="6">
      <w:start w:val="1"/>
      <w:numFmt w:val="decimal"/>
      <w:lvlText w:val="."/>
      <w:lvlJc w:val="left"/>
      <w:pPr>
        <w:ind w:left="5040" w:hanging="360"/>
      </w:pPr>
    </w:lvl>
    <w:lvl w:ilvl="7">
      <w:start w:val="1"/>
      <w:numFmt w:val="lowerLetter"/>
      <w:lvlText w:val="."/>
      <w:lvlJc w:val="left"/>
      <w:pPr>
        <w:ind w:left="5760" w:hanging="360"/>
      </w:pPr>
    </w:lvl>
    <w:lvl w:ilvl="8">
      <w:start w:val="1"/>
      <w:numFmt w:val="lowerRoman"/>
      <w:lvlText w:val="."/>
      <w:lvlJc w:val="right"/>
      <w:pPr>
        <w:ind w:left="6480" w:hanging="180"/>
      </w:pPr>
    </w:lvl>
  </w:abstractNum>
  <w:abstractNum w:abstractNumId="27" w15:restartNumberingAfterBreak="0">
    <w:nsid w:val="643101D4"/>
    <w:multiLevelType w:val="multilevel"/>
    <w:tmpl w:val="9516FD8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28" w15:restartNumberingAfterBreak="0">
    <w:nsid w:val="6C204F39"/>
    <w:multiLevelType w:val="multilevel"/>
    <w:tmpl w:val="DC5A0FD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."/>
      <w:lvlJc w:val="left"/>
      <w:pPr>
        <w:ind w:left="1440" w:hanging="360"/>
      </w:pPr>
    </w:lvl>
    <w:lvl w:ilvl="2">
      <w:start w:val="1"/>
      <w:numFmt w:val="lowerRoman"/>
      <w:lvlText w:val="."/>
      <w:lvlJc w:val="right"/>
      <w:pPr>
        <w:ind w:left="2160" w:hanging="180"/>
      </w:pPr>
    </w:lvl>
    <w:lvl w:ilvl="3">
      <w:start w:val="1"/>
      <w:numFmt w:val="decimal"/>
      <w:lvlText w:val="."/>
      <w:lvlJc w:val="left"/>
      <w:pPr>
        <w:ind w:left="2880" w:hanging="360"/>
      </w:pPr>
    </w:lvl>
    <w:lvl w:ilvl="4">
      <w:start w:val="1"/>
      <w:numFmt w:val="lowerLetter"/>
      <w:lvlText w:val="."/>
      <w:lvlJc w:val="left"/>
      <w:pPr>
        <w:ind w:left="3600" w:hanging="360"/>
      </w:pPr>
    </w:lvl>
    <w:lvl w:ilvl="5">
      <w:start w:val="1"/>
      <w:numFmt w:val="lowerRoman"/>
      <w:lvlText w:val="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."/>
      <w:lvlJc w:val="left"/>
      <w:pPr>
        <w:ind w:left="5760" w:hanging="360"/>
      </w:pPr>
    </w:lvl>
    <w:lvl w:ilvl="8">
      <w:start w:val="1"/>
      <w:numFmt w:val="lowerRoman"/>
      <w:lvlText w:val="."/>
      <w:lvlJc w:val="right"/>
      <w:pPr>
        <w:ind w:left="6480" w:hanging="180"/>
      </w:pPr>
    </w:lvl>
  </w:abstractNum>
  <w:abstractNum w:abstractNumId="29" w15:restartNumberingAfterBreak="0">
    <w:nsid w:val="709D7782"/>
    <w:multiLevelType w:val="multilevel"/>
    <w:tmpl w:val="EC1EFAEA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0" w15:restartNumberingAfterBreak="0">
    <w:nsid w:val="71017325"/>
    <w:multiLevelType w:val="multilevel"/>
    <w:tmpl w:val="3A3C6762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1" w15:restartNumberingAfterBreak="0">
    <w:nsid w:val="716802E1"/>
    <w:multiLevelType w:val="multilevel"/>
    <w:tmpl w:val="4AB09036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/>
        <w:sz w:val="20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  <w:sz w:val="20"/>
      </w:rPr>
    </w:lvl>
    <w:lvl w:ilvl="3">
      <w:numFmt w:val="bullet"/>
      <w:lvlText w:val=""/>
      <w:lvlJc w:val="left"/>
      <w:pPr>
        <w:ind w:left="2880" w:hanging="360"/>
      </w:pPr>
      <w:rPr>
        <w:rFonts w:ascii="Wingdings" w:hAnsi="Wingdings"/>
        <w:sz w:val="20"/>
      </w:rPr>
    </w:lvl>
    <w:lvl w:ilvl="4">
      <w:numFmt w:val="bullet"/>
      <w:lvlText w:val=""/>
      <w:lvlJc w:val="left"/>
      <w:pPr>
        <w:ind w:left="3600" w:hanging="360"/>
      </w:pPr>
      <w:rPr>
        <w:rFonts w:ascii="Wingdings" w:hAnsi="Wingdings"/>
        <w:sz w:val="20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  <w:sz w:val="20"/>
      </w:rPr>
    </w:lvl>
    <w:lvl w:ilvl="6">
      <w:numFmt w:val="bullet"/>
      <w:lvlText w:val=""/>
      <w:lvlJc w:val="left"/>
      <w:pPr>
        <w:ind w:left="5040" w:hanging="360"/>
      </w:pPr>
      <w:rPr>
        <w:rFonts w:ascii="Wingdings" w:hAnsi="Wingdings"/>
        <w:sz w:val="20"/>
      </w:rPr>
    </w:lvl>
    <w:lvl w:ilvl="7">
      <w:numFmt w:val="bullet"/>
      <w:lvlText w:val=""/>
      <w:lvlJc w:val="left"/>
      <w:pPr>
        <w:ind w:left="5760" w:hanging="360"/>
      </w:pPr>
      <w:rPr>
        <w:rFonts w:ascii="Wingdings" w:hAnsi="Wingdings"/>
        <w:sz w:val="20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  <w:sz w:val="20"/>
      </w:rPr>
    </w:lvl>
  </w:abstractNum>
  <w:abstractNum w:abstractNumId="32" w15:restartNumberingAfterBreak="0">
    <w:nsid w:val="7CCC5F62"/>
    <w:multiLevelType w:val="multilevel"/>
    <w:tmpl w:val="05980686"/>
    <w:lvl w:ilvl="0">
      <w:start w:val="1"/>
      <w:numFmt w:val="decimal"/>
      <w:lvlText w:val="%1."/>
      <w:lvlJc w:val="left"/>
      <w:pPr>
        <w:ind w:left="768" w:hanging="360"/>
      </w:pPr>
    </w:lvl>
    <w:lvl w:ilvl="1">
      <w:numFmt w:val="bullet"/>
      <w:lvlText w:val="o"/>
      <w:lvlJc w:val="left"/>
      <w:pPr>
        <w:ind w:left="1488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208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928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48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68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88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808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528" w:hanging="360"/>
      </w:pPr>
      <w:rPr>
        <w:rFonts w:ascii="Wingdings" w:hAnsi="Wingdings"/>
      </w:rPr>
    </w:lvl>
  </w:abstractNum>
  <w:abstractNum w:abstractNumId="33" w15:restartNumberingAfterBreak="0">
    <w:nsid w:val="7CD83DFB"/>
    <w:multiLevelType w:val="multilevel"/>
    <w:tmpl w:val="F32C86B6"/>
    <w:lvl w:ilvl="0">
      <w:start w:val="1"/>
      <w:numFmt w:val="decimal"/>
      <w:lvlText w:val="%1."/>
      <w:lvlJc w:val="left"/>
      <w:pPr>
        <w:ind w:left="768" w:hanging="360"/>
      </w:pPr>
    </w:lvl>
    <w:lvl w:ilvl="1">
      <w:numFmt w:val="bullet"/>
      <w:lvlText w:val="o"/>
      <w:lvlJc w:val="left"/>
      <w:pPr>
        <w:ind w:left="1488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208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928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48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68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88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808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528" w:hanging="360"/>
      </w:pPr>
      <w:rPr>
        <w:rFonts w:ascii="Wingdings" w:hAnsi="Wingdings"/>
      </w:rPr>
    </w:lvl>
  </w:abstractNum>
  <w:abstractNum w:abstractNumId="34" w15:restartNumberingAfterBreak="0">
    <w:nsid w:val="7F2623D2"/>
    <w:multiLevelType w:val="hybridMultilevel"/>
    <w:tmpl w:val="0B308B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38045910">
    <w:abstractNumId w:val="13"/>
  </w:num>
  <w:num w:numId="2" w16cid:durableId="411246039">
    <w:abstractNumId w:val="2"/>
  </w:num>
  <w:num w:numId="3" w16cid:durableId="1452237766">
    <w:abstractNumId w:val="32"/>
  </w:num>
  <w:num w:numId="4" w16cid:durableId="418645693">
    <w:abstractNumId w:val="6"/>
  </w:num>
  <w:num w:numId="5" w16cid:durableId="2037660657">
    <w:abstractNumId w:val="4"/>
  </w:num>
  <w:num w:numId="6" w16cid:durableId="14428539">
    <w:abstractNumId w:val="16"/>
  </w:num>
  <w:num w:numId="7" w16cid:durableId="858617395">
    <w:abstractNumId w:val="14"/>
  </w:num>
  <w:num w:numId="8" w16cid:durableId="371156798">
    <w:abstractNumId w:val="0"/>
  </w:num>
  <w:num w:numId="9" w16cid:durableId="1919829161">
    <w:abstractNumId w:val="21"/>
  </w:num>
  <w:num w:numId="10" w16cid:durableId="1894732305">
    <w:abstractNumId w:val="22"/>
  </w:num>
  <w:num w:numId="11" w16cid:durableId="1972125261">
    <w:abstractNumId w:val="1"/>
  </w:num>
  <w:num w:numId="12" w16cid:durableId="126048545">
    <w:abstractNumId w:val="20"/>
  </w:num>
  <w:num w:numId="13" w16cid:durableId="115561322">
    <w:abstractNumId w:val="9"/>
  </w:num>
  <w:num w:numId="14" w16cid:durableId="640774360">
    <w:abstractNumId w:val="23"/>
  </w:num>
  <w:num w:numId="15" w16cid:durableId="116725269">
    <w:abstractNumId w:val="31"/>
  </w:num>
  <w:num w:numId="16" w16cid:durableId="1356270700">
    <w:abstractNumId w:val="27"/>
  </w:num>
  <w:num w:numId="17" w16cid:durableId="1091508777">
    <w:abstractNumId w:val="19"/>
  </w:num>
  <w:num w:numId="18" w16cid:durableId="1712420100">
    <w:abstractNumId w:val="17"/>
  </w:num>
  <w:num w:numId="19" w16cid:durableId="1364093274">
    <w:abstractNumId w:val="25"/>
  </w:num>
  <w:num w:numId="20" w16cid:durableId="407920072">
    <w:abstractNumId w:val="24"/>
  </w:num>
  <w:num w:numId="21" w16cid:durableId="422456495">
    <w:abstractNumId w:val="5"/>
  </w:num>
  <w:num w:numId="22" w16cid:durableId="306134167">
    <w:abstractNumId w:val="26"/>
  </w:num>
  <w:num w:numId="23" w16cid:durableId="1960334708">
    <w:abstractNumId w:val="10"/>
  </w:num>
  <w:num w:numId="24" w16cid:durableId="324017824">
    <w:abstractNumId w:val="8"/>
  </w:num>
  <w:num w:numId="25" w16cid:durableId="467478688">
    <w:abstractNumId w:val="3"/>
  </w:num>
  <w:num w:numId="26" w16cid:durableId="1334069826">
    <w:abstractNumId w:val="11"/>
  </w:num>
  <w:num w:numId="27" w16cid:durableId="1127627542">
    <w:abstractNumId w:val="33"/>
  </w:num>
  <w:num w:numId="28" w16cid:durableId="1200825740">
    <w:abstractNumId w:val="29"/>
  </w:num>
  <w:num w:numId="29" w16cid:durableId="1028606685">
    <w:abstractNumId w:val="12"/>
  </w:num>
  <w:num w:numId="30" w16cid:durableId="1088385557">
    <w:abstractNumId w:val="18"/>
  </w:num>
  <w:num w:numId="31" w16cid:durableId="1014839584">
    <w:abstractNumId w:val="30"/>
  </w:num>
  <w:num w:numId="32" w16cid:durableId="1981422286">
    <w:abstractNumId w:val="34"/>
  </w:num>
  <w:num w:numId="33" w16cid:durableId="577054653">
    <w:abstractNumId w:val="7"/>
  </w:num>
  <w:num w:numId="34" w16cid:durableId="553352312">
    <w:abstractNumId w:val="15"/>
  </w:num>
  <w:num w:numId="35" w16cid:durableId="93132234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4027D"/>
    <w:rsid w:val="002A54CF"/>
    <w:rsid w:val="002C5056"/>
    <w:rsid w:val="00374221"/>
    <w:rsid w:val="004F6C0A"/>
    <w:rsid w:val="00546289"/>
    <w:rsid w:val="0056126B"/>
    <w:rsid w:val="00843896"/>
    <w:rsid w:val="008602AE"/>
    <w:rsid w:val="008F6844"/>
    <w:rsid w:val="00A10DC7"/>
    <w:rsid w:val="00A4027D"/>
    <w:rsid w:val="00A62969"/>
    <w:rsid w:val="00B1235E"/>
    <w:rsid w:val="00D64EF7"/>
    <w:rsid w:val="00EE28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ED7855"/>
  <w15:docId w15:val="{86A4B102-A041-452B-AB3D-949ABC0874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kern w:val="3"/>
        <w:sz w:val="22"/>
        <w:szCs w:val="22"/>
        <w:lang w:val="pl-PL" w:eastAsia="en-US" w:bidi="ar-SA"/>
      </w:rPr>
    </w:rPrDefault>
    <w:pPrDefault>
      <w:pPr>
        <w:autoSpaceDN w:val="0"/>
        <w:spacing w:after="160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pPr>
      <w:suppressAutoHyphens/>
    </w:pPr>
  </w:style>
  <w:style w:type="paragraph" w:styleId="Nagwek1">
    <w:name w:val="heading 1"/>
    <w:basedOn w:val="Normalny"/>
    <w:next w:val="Normalny"/>
    <w:uiPriority w:val="9"/>
    <w:qFormat/>
    <w:pPr>
      <w:keepNext/>
      <w:keepLines/>
      <w:spacing w:before="360" w:after="80"/>
      <w:outlineLvl w:val="0"/>
    </w:pPr>
    <w:rPr>
      <w:rFonts w:ascii="Calibri Light" w:eastAsia="Times New Roman" w:hAnsi="Calibri Light"/>
      <w:color w:val="2F5496"/>
      <w:sz w:val="40"/>
      <w:szCs w:val="40"/>
    </w:rPr>
  </w:style>
  <w:style w:type="paragraph" w:styleId="Nagwek2">
    <w:name w:val="heading 2"/>
    <w:basedOn w:val="Normalny"/>
    <w:next w:val="Normalny"/>
    <w:uiPriority w:val="9"/>
    <w:unhideWhenUsed/>
    <w:qFormat/>
    <w:pPr>
      <w:keepNext/>
      <w:keepLines/>
      <w:spacing w:before="160" w:after="80"/>
      <w:outlineLvl w:val="1"/>
    </w:pPr>
    <w:rPr>
      <w:rFonts w:ascii="Calibri Light" w:eastAsia="Times New Roman" w:hAnsi="Calibri Light"/>
      <w:color w:val="2F5496"/>
      <w:sz w:val="32"/>
      <w:szCs w:val="32"/>
    </w:rPr>
  </w:style>
  <w:style w:type="paragraph" w:styleId="Nagwek3">
    <w:name w:val="heading 3"/>
    <w:basedOn w:val="Normalny"/>
    <w:next w:val="Normalny"/>
    <w:uiPriority w:val="9"/>
    <w:semiHidden/>
    <w:unhideWhenUsed/>
    <w:qFormat/>
    <w:pPr>
      <w:keepNext/>
      <w:keepLines/>
      <w:spacing w:before="160" w:after="80"/>
      <w:outlineLvl w:val="2"/>
    </w:pPr>
    <w:rPr>
      <w:rFonts w:eastAsia="Times New Roman"/>
      <w:color w:val="2F5496"/>
      <w:sz w:val="28"/>
      <w:szCs w:val="28"/>
    </w:rPr>
  </w:style>
  <w:style w:type="paragraph" w:styleId="Nagwek4">
    <w:name w:val="heading 4"/>
    <w:basedOn w:val="Normalny"/>
    <w:next w:val="Normalny"/>
    <w:uiPriority w:val="9"/>
    <w:semiHidden/>
    <w:unhideWhenUsed/>
    <w:qFormat/>
    <w:pPr>
      <w:keepNext/>
      <w:keepLines/>
      <w:spacing w:before="80" w:after="40"/>
      <w:outlineLvl w:val="3"/>
    </w:pPr>
    <w:rPr>
      <w:rFonts w:eastAsia="Times New Roman"/>
      <w:i/>
      <w:iCs/>
      <w:color w:val="2F5496"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keepNext/>
      <w:keepLines/>
      <w:spacing w:before="80" w:after="40"/>
      <w:outlineLvl w:val="4"/>
    </w:pPr>
    <w:rPr>
      <w:rFonts w:eastAsia="Times New Roman"/>
      <w:color w:val="2F5496"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keepNext/>
      <w:keepLines/>
      <w:spacing w:before="40" w:after="0"/>
      <w:outlineLvl w:val="5"/>
    </w:pPr>
    <w:rPr>
      <w:rFonts w:eastAsia="Times New Roman"/>
      <w:i/>
      <w:iCs/>
      <w:color w:val="595959"/>
    </w:rPr>
  </w:style>
  <w:style w:type="paragraph" w:styleId="Nagwek7">
    <w:name w:val="heading 7"/>
    <w:basedOn w:val="Normalny"/>
    <w:next w:val="Normalny"/>
    <w:pPr>
      <w:keepNext/>
      <w:keepLines/>
      <w:spacing w:before="40" w:after="0"/>
      <w:outlineLvl w:val="6"/>
    </w:pPr>
    <w:rPr>
      <w:rFonts w:eastAsia="Times New Roman"/>
      <w:color w:val="595959"/>
    </w:rPr>
  </w:style>
  <w:style w:type="paragraph" w:styleId="Nagwek8">
    <w:name w:val="heading 8"/>
    <w:basedOn w:val="Normalny"/>
    <w:next w:val="Normalny"/>
    <w:pPr>
      <w:keepNext/>
      <w:keepLines/>
      <w:spacing w:after="0"/>
      <w:outlineLvl w:val="7"/>
    </w:pPr>
    <w:rPr>
      <w:rFonts w:eastAsia="Times New Roman"/>
      <w:i/>
      <w:iCs/>
      <w:color w:val="272727"/>
    </w:rPr>
  </w:style>
  <w:style w:type="paragraph" w:styleId="Nagwek9">
    <w:name w:val="heading 9"/>
    <w:basedOn w:val="Normalny"/>
    <w:next w:val="Normalny"/>
    <w:pPr>
      <w:keepNext/>
      <w:keepLines/>
      <w:spacing w:after="0"/>
      <w:outlineLvl w:val="8"/>
    </w:pPr>
    <w:rPr>
      <w:rFonts w:eastAsia="Times New Roman"/>
      <w:color w:val="272727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rPr>
      <w:rFonts w:ascii="Calibri Light" w:eastAsia="Times New Roman" w:hAnsi="Calibri Light" w:cs="Times New Roman"/>
      <w:color w:val="2F5496"/>
      <w:sz w:val="40"/>
      <w:szCs w:val="40"/>
    </w:rPr>
  </w:style>
  <w:style w:type="character" w:customStyle="1" w:styleId="Nagwek2Znak">
    <w:name w:val="Nagłówek 2 Znak"/>
    <w:basedOn w:val="Domylnaczcionkaakapitu"/>
    <w:rPr>
      <w:rFonts w:ascii="Calibri Light" w:eastAsia="Times New Roman" w:hAnsi="Calibri Light" w:cs="Times New Roman"/>
      <w:color w:val="2F5496"/>
      <w:sz w:val="32"/>
      <w:szCs w:val="32"/>
    </w:rPr>
  </w:style>
  <w:style w:type="character" w:customStyle="1" w:styleId="Nagwek3Znak">
    <w:name w:val="Nagłówek 3 Znak"/>
    <w:basedOn w:val="Domylnaczcionkaakapitu"/>
    <w:rPr>
      <w:rFonts w:eastAsia="Times New Roman" w:cs="Times New Roman"/>
      <w:color w:val="2F5496"/>
      <w:sz w:val="28"/>
      <w:szCs w:val="28"/>
    </w:rPr>
  </w:style>
  <w:style w:type="character" w:customStyle="1" w:styleId="Nagwek4Znak">
    <w:name w:val="Nagłówek 4 Znak"/>
    <w:basedOn w:val="Domylnaczcionkaakapitu"/>
    <w:rPr>
      <w:rFonts w:eastAsia="Times New Roman" w:cs="Times New Roman"/>
      <w:i/>
      <w:iCs/>
      <w:color w:val="2F5496"/>
    </w:rPr>
  </w:style>
  <w:style w:type="character" w:customStyle="1" w:styleId="Nagwek5Znak">
    <w:name w:val="Nagłówek 5 Znak"/>
    <w:basedOn w:val="Domylnaczcionkaakapitu"/>
    <w:rPr>
      <w:rFonts w:eastAsia="Times New Roman" w:cs="Times New Roman"/>
      <w:color w:val="2F5496"/>
    </w:rPr>
  </w:style>
  <w:style w:type="character" w:customStyle="1" w:styleId="Nagwek6Znak">
    <w:name w:val="Nagłówek 6 Znak"/>
    <w:basedOn w:val="Domylnaczcionkaakapitu"/>
    <w:rPr>
      <w:rFonts w:eastAsia="Times New Roman" w:cs="Times New Roman"/>
      <w:i/>
      <w:iCs/>
      <w:color w:val="595959"/>
    </w:rPr>
  </w:style>
  <w:style w:type="character" w:customStyle="1" w:styleId="Nagwek7Znak">
    <w:name w:val="Nagłówek 7 Znak"/>
    <w:basedOn w:val="Domylnaczcionkaakapitu"/>
    <w:rPr>
      <w:rFonts w:eastAsia="Times New Roman" w:cs="Times New Roman"/>
      <w:color w:val="595959"/>
    </w:rPr>
  </w:style>
  <w:style w:type="character" w:customStyle="1" w:styleId="Nagwek8Znak">
    <w:name w:val="Nagłówek 8 Znak"/>
    <w:basedOn w:val="Domylnaczcionkaakapitu"/>
    <w:rPr>
      <w:rFonts w:eastAsia="Times New Roman" w:cs="Times New Roman"/>
      <w:i/>
      <w:iCs/>
      <w:color w:val="272727"/>
    </w:rPr>
  </w:style>
  <w:style w:type="character" w:customStyle="1" w:styleId="Nagwek9Znak">
    <w:name w:val="Nagłówek 9 Znak"/>
    <w:basedOn w:val="Domylnaczcionkaakapitu"/>
    <w:rPr>
      <w:rFonts w:eastAsia="Times New Roman" w:cs="Times New Roman"/>
      <w:color w:val="272727"/>
    </w:rPr>
  </w:style>
  <w:style w:type="paragraph" w:styleId="Tytu">
    <w:name w:val="Title"/>
    <w:basedOn w:val="Normalny"/>
    <w:next w:val="Normalny"/>
    <w:uiPriority w:val="10"/>
    <w:qFormat/>
    <w:pPr>
      <w:spacing w:after="80"/>
    </w:pPr>
    <w:rPr>
      <w:rFonts w:ascii="Calibri Light" w:eastAsia="Times New Roman" w:hAnsi="Calibri Light"/>
      <w:spacing w:val="-10"/>
      <w:sz w:val="56"/>
      <w:szCs w:val="56"/>
    </w:rPr>
  </w:style>
  <w:style w:type="character" w:customStyle="1" w:styleId="TytuZnak">
    <w:name w:val="Tytuł Znak"/>
    <w:basedOn w:val="Domylnaczcionkaakapitu"/>
    <w:rPr>
      <w:rFonts w:ascii="Calibri Light" w:eastAsia="Times New Roman" w:hAnsi="Calibri Light" w:cs="Times New Roman"/>
      <w:spacing w:val="-10"/>
      <w:kern w:val="3"/>
      <w:sz w:val="56"/>
      <w:szCs w:val="56"/>
    </w:rPr>
  </w:style>
  <w:style w:type="paragraph" w:styleId="Podtytu">
    <w:name w:val="Subtitle"/>
    <w:basedOn w:val="Normalny"/>
    <w:next w:val="Normalny"/>
    <w:uiPriority w:val="11"/>
    <w:qFormat/>
    <w:rPr>
      <w:rFonts w:eastAsia="Times New Roman"/>
      <w:color w:val="595959"/>
      <w:spacing w:val="15"/>
      <w:sz w:val="28"/>
      <w:szCs w:val="28"/>
    </w:rPr>
  </w:style>
  <w:style w:type="character" w:customStyle="1" w:styleId="PodtytuZnak">
    <w:name w:val="Podtytuł Znak"/>
    <w:basedOn w:val="Domylnaczcionkaakapitu"/>
    <w:rPr>
      <w:rFonts w:eastAsia="Times New Roman" w:cs="Times New Roman"/>
      <w:color w:val="595959"/>
      <w:spacing w:val="15"/>
      <w:sz w:val="28"/>
      <w:szCs w:val="28"/>
    </w:rPr>
  </w:style>
  <w:style w:type="paragraph" w:styleId="Cytat">
    <w:name w:val="Quote"/>
    <w:basedOn w:val="Normalny"/>
    <w:next w:val="Normalny"/>
    <w:pPr>
      <w:spacing w:before="160"/>
      <w:jc w:val="center"/>
    </w:pPr>
    <w:rPr>
      <w:i/>
      <w:iCs/>
      <w:color w:val="404040"/>
    </w:rPr>
  </w:style>
  <w:style w:type="character" w:customStyle="1" w:styleId="CytatZnak">
    <w:name w:val="Cytat Znak"/>
    <w:basedOn w:val="Domylnaczcionkaakapitu"/>
    <w:rPr>
      <w:i/>
      <w:iCs/>
      <w:color w:val="404040"/>
    </w:rPr>
  </w:style>
  <w:style w:type="paragraph" w:styleId="Akapitzlist">
    <w:name w:val="List Paragraph"/>
    <w:basedOn w:val="Normalny"/>
    <w:pPr>
      <w:ind w:left="720"/>
    </w:pPr>
  </w:style>
  <w:style w:type="character" w:styleId="Wyrnienieintensywne">
    <w:name w:val="Intense Emphasis"/>
    <w:basedOn w:val="Domylnaczcionkaakapitu"/>
    <w:rPr>
      <w:i/>
      <w:iCs/>
      <w:color w:val="2F5496"/>
    </w:rPr>
  </w:style>
  <w:style w:type="paragraph" w:styleId="Cytatintensywny">
    <w:name w:val="Intense Quote"/>
    <w:basedOn w:val="Normalny"/>
    <w:next w:val="Normalny"/>
    <w:pPr>
      <w:pBdr>
        <w:top w:val="single" w:sz="4" w:space="10" w:color="2F5496"/>
        <w:bottom w:val="single" w:sz="4" w:space="10" w:color="2F5496"/>
      </w:pBdr>
      <w:spacing w:before="360" w:after="360"/>
      <w:ind w:left="864" w:right="864"/>
      <w:jc w:val="center"/>
    </w:pPr>
    <w:rPr>
      <w:i/>
      <w:iCs/>
      <w:color w:val="2F5496"/>
    </w:rPr>
  </w:style>
  <w:style w:type="character" w:customStyle="1" w:styleId="CytatintensywnyZnak">
    <w:name w:val="Cytat intensywny Znak"/>
    <w:basedOn w:val="Domylnaczcionkaakapitu"/>
    <w:rPr>
      <w:i/>
      <w:iCs/>
      <w:color w:val="2F5496"/>
    </w:rPr>
  </w:style>
  <w:style w:type="character" w:styleId="Odwoanieintensywne">
    <w:name w:val="Intense Reference"/>
    <w:basedOn w:val="Domylnaczcionkaakapitu"/>
    <w:rPr>
      <w:b/>
      <w:bCs/>
      <w:smallCaps/>
      <w:color w:val="2F5496"/>
      <w:spacing w:val="5"/>
    </w:rPr>
  </w:style>
  <w:style w:type="paragraph" w:styleId="Nagwekspisutreci">
    <w:name w:val="TOC Heading"/>
    <w:basedOn w:val="Nagwek1"/>
    <w:next w:val="Normalny"/>
    <w:pPr>
      <w:suppressAutoHyphens w:val="0"/>
      <w:spacing w:before="240" w:after="0"/>
    </w:pPr>
    <w:rPr>
      <w:rFonts w:ascii="Aptos Display" w:hAnsi="Aptos Display"/>
      <w:color w:val="0F4761"/>
      <w:kern w:val="0"/>
      <w:sz w:val="32"/>
      <w:szCs w:val="32"/>
      <w:lang w:eastAsia="pl-PL"/>
    </w:rPr>
  </w:style>
  <w:style w:type="paragraph" w:styleId="Spistreci2">
    <w:name w:val="toc 2"/>
    <w:basedOn w:val="Normalny"/>
    <w:next w:val="Normalny"/>
    <w:autoRedefine/>
    <w:uiPriority w:val="39"/>
    <w:pPr>
      <w:spacing w:after="100"/>
      <w:ind w:left="220"/>
    </w:pPr>
  </w:style>
  <w:style w:type="character" w:styleId="Hipercze">
    <w:name w:val="Hyperlink"/>
    <w:basedOn w:val="Domylnaczcionkaakapitu"/>
    <w:uiPriority w:val="99"/>
    <w:rPr>
      <w:color w:val="467886"/>
      <w:u w:val="single"/>
    </w:rPr>
  </w:style>
  <w:style w:type="paragraph" w:styleId="Nagwek">
    <w:name w:val="header"/>
    <w:basedOn w:val="Normalny"/>
    <w:pPr>
      <w:tabs>
        <w:tab w:val="center" w:pos="4536"/>
        <w:tab w:val="right" w:pos="9072"/>
      </w:tabs>
      <w:spacing w:after="0"/>
    </w:pPr>
  </w:style>
  <w:style w:type="character" w:customStyle="1" w:styleId="NagwekZnak">
    <w:name w:val="Nagłówek Znak"/>
    <w:basedOn w:val="Domylnaczcionkaakapitu"/>
  </w:style>
  <w:style w:type="paragraph" w:styleId="Stopka">
    <w:name w:val="footer"/>
    <w:basedOn w:val="Normalny"/>
    <w:pPr>
      <w:tabs>
        <w:tab w:val="center" w:pos="4536"/>
        <w:tab w:val="right" w:pos="9072"/>
      </w:tabs>
      <w:spacing w:after="0"/>
    </w:pPr>
  </w:style>
  <w:style w:type="character" w:customStyle="1" w:styleId="StopkaZnak">
    <w:name w:val="Stopka Znak"/>
    <w:basedOn w:val="Domylnaczcionkaakapitu"/>
  </w:style>
  <w:style w:type="character" w:styleId="Nierozpoznanawzmianka">
    <w:name w:val="Unresolved Mention"/>
    <w:basedOn w:val="Domylnaczcionkaakapitu"/>
    <w:rPr>
      <w:color w:val="605E5C"/>
      <w:shd w:val="clear" w:color="auto" w:fill="E1DFDD"/>
    </w:rPr>
  </w:style>
  <w:style w:type="character" w:styleId="UyteHipercze">
    <w:name w:val="FollowedHyperlink"/>
    <w:basedOn w:val="Domylnaczcionkaakapitu"/>
    <w:rPr>
      <w:color w:val="954F72"/>
      <w:u w:val="single"/>
    </w:rPr>
  </w:style>
  <w:style w:type="paragraph" w:styleId="NormalnyWeb">
    <w:name w:val="Normal (Web)"/>
    <w:basedOn w:val="Normalny"/>
    <w:pPr>
      <w:suppressAutoHyphens w:val="0"/>
      <w:spacing w:before="100" w:after="100"/>
    </w:pPr>
    <w:rPr>
      <w:rFonts w:ascii="Times New Roman" w:eastAsia="Times New Roman" w:hAnsi="Times New Roman"/>
      <w:kern w:val="0"/>
      <w:sz w:val="24"/>
      <w:szCs w:val="24"/>
      <w:lang w:eastAsia="pl-PL"/>
    </w:rPr>
  </w:style>
  <w:style w:type="character" w:styleId="Pogrubienie">
    <w:name w:val="Strong"/>
    <w:basedOn w:val="Domylnaczcionkaakapitu"/>
    <w:rPr>
      <w:b/>
      <w:bCs/>
    </w:rPr>
  </w:style>
  <w:style w:type="character" w:styleId="HTML-kod">
    <w:name w:val="HTML Code"/>
    <w:basedOn w:val="Domylnaczcionkaakapitu"/>
    <w:rPr>
      <w:rFonts w:ascii="Courier New" w:eastAsia="Times New Roman" w:hAnsi="Courier New" w:cs="Courier New"/>
      <w:sz w:val="20"/>
      <w:szCs w:val="20"/>
    </w:rPr>
  </w:style>
  <w:style w:type="paragraph" w:styleId="Tekstdymka">
    <w:name w:val="Balloon Text"/>
    <w:basedOn w:val="Normalny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rPr>
      <w:rFonts w:ascii="Segoe UI" w:hAnsi="Segoe UI" w:cs="Segoe UI"/>
      <w:sz w:val="18"/>
      <w:szCs w:val="18"/>
    </w:rPr>
  </w:style>
  <w:style w:type="character" w:styleId="Odwoaniedokomentarza">
    <w:name w:val="annotation reference"/>
    <w:basedOn w:val="Domylnaczcionkaakapitu"/>
    <w:rPr>
      <w:sz w:val="16"/>
      <w:szCs w:val="16"/>
    </w:rPr>
  </w:style>
  <w:style w:type="paragraph" w:styleId="Tekstkomentarza">
    <w:name w:val="annotation text"/>
    <w:basedOn w:val="Normalny"/>
    <w:rPr>
      <w:sz w:val="20"/>
      <w:szCs w:val="20"/>
    </w:rPr>
  </w:style>
  <w:style w:type="character" w:customStyle="1" w:styleId="TekstkomentarzaZnak">
    <w:name w:val="Tekst komentarza Znak"/>
    <w:basedOn w:val="Domylnaczcionkaakapitu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rPr>
      <w:b/>
      <w:bCs/>
    </w:rPr>
  </w:style>
  <w:style w:type="character" w:customStyle="1" w:styleId="TematkomentarzaZnak">
    <w:name w:val="Temat komentarza Znak"/>
    <w:basedOn w:val="TekstkomentarzaZnak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cba.gov.pl/pl/o-nas/347,O-CBA.html" TargetMode="External"/><Relationship Id="rId21" Type="http://schemas.openxmlformats.org/officeDocument/2006/relationships/image" Target="media/image7.png"/><Relationship Id="rId42" Type="http://schemas.openxmlformats.org/officeDocument/2006/relationships/hyperlink" Target="https://cba.gov.pl/" TargetMode="External"/><Relationship Id="rId47" Type="http://schemas.openxmlformats.org/officeDocument/2006/relationships/image" Target="media/image22.png"/><Relationship Id="rId63" Type="http://schemas.openxmlformats.org/officeDocument/2006/relationships/image" Target="media/image28.emf"/><Relationship Id="rId68" Type="http://schemas.openxmlformats.org/officeDocument/2006/relationships/hyperlink" Target="https://cba.gov.pl/ftp/dokumenty/Przeglad_Antykorupcyjny_nr_13_____Prewencja_korupcji__Wytyczne_CBA.pdf" TargetMode="External"/><Relationship Id="rId84" Type="http://schemas.openxmlformats.org/officeDocument/2006/relationships/hyperlink" Target="https://cba.gov.pl/pl/aktualnosci" TargetMode="External"/><Relationship Id="rId89" Type="http://schemas.openxmlformats.org/officeDocument/2006/relationships/image" Target="media/image39.emf"/><Relationship Id="rId16" Type="http://schemas.openxmlformats.org/officeDocument/2006/relationships/hyperlink" Target="https://cba.gov.pl/" TargetMode="External"/><Relationship Id="rId11" Type="http://schemas.openxmlformats.org/officeDocument/2006/relationships/image" Target="media/image2.png"/><Relationship Id="rId32" Type="http://schemas.openxmlformats.org/officeDocument/2006/relationships/image" Target="media/image13.png"/><Relationship Id="rId37" Type="http://schemas.openxmlformats.org/officeDocument/2006/relationships/hyperlink" Target="https://cba.gov.pl/" TargetMode="External"/><Relationship Id="rId53" Type="http://schemas.openxmlformats.org/officeDocument/2006/relationships/hyperlink" Target="https://cba.gov.pl/ftp/dokumenty/Przeglad_Antykorupcyjny_nr_13_____Prewencja_korupcji__Wytyczne_CBA.pdf" TargetMode="External"/><Relationship Id="rId58" Type="http://schemas.openxmlformats.org/officeDocument/2006/relationships/hyperlink" Target="https://cba.gov.pl/ftp/dokumenty/Przeglad_Antykorupcyjny_nr_13_____Prewencja_korupcji__Wytyczne_CBA.pdf" TargetMode="External"/><Relationship Id="rId74" Type="http://schemas.openxmlformats.org/officeDocument/2006/relationships/hyperlink" Target="https://cba.gov.pl/pl/rekrutacja/sluzba-w-cba/4727,Sluzba-w-CBA.html" TargetMode="External"/><Relationship Id="rId79" Type="http://schemas.openxmlformats.org/officeDocument/2006/relationships/image" Target="media/image36.emf"/><Relationship Id="rId5" Type="http://schemas.openxmlformats.org/officeDocument/2006/relationships/webSettings" Target="webSettings.xml"/><Relationship Id="rId90" Type="http://schemas.openxmlformats.org/officeDocument/2006/relationships/header" Target="header1.xml"/><Relationship Id="rId22" Type="http://schemas.openxmlformats.org/officeDocument/2006/relationships/image" Target="media/image8.emf"/><Relationship Id="rId27" Type="http://schemas.openxmlformats.org/officeDocument/2006/relationships/hyperlink" Target="https://cba.gov.pl/ftp/dokumenty/Przeglad_Antykorupcyjny_nr_13_____Prewencja_korupcji__Wytyczne_CBA.pdf" TargetMode="External"/><Relationship Id="rId43" Type="http://schemas.openxmlformats.org/officeDocument/2006/relationships/image" Target="media/image20.emf"/><Relationship Id="rId48" Type="http://schemas.openxmlformats.org/officeDocument/2006/relationships/hyperlink" Target="https://cba.gov.pl/pl/rekrutacja/praca-w-cba/4728,Praca-w-CBA.html" TargetMode="External"/><Relationship Id="rId64" Type="http://schemas.openxmlformats.org/officeDocument/2006/relationships/hyperlink" Target="https://cba.gov.pl/" TargetMode="External"/><Relationship Id="rId69" Type="http://schemas.openxmlformats.org/officeDocument/2006/relationships/hyperlink" Target="https://cba.gov.pl/pl/search" TargetMode="External"/><Relationship Id="rId8" Type="http://schemas.openxmlformats.org/officeDocument/2006/relationships/hyperlink" Target="http://www.cba.gov.pl" TargetMode="External"/><Relationship Id="rId51" Type="http://schemas.openxmlformats.org/officeDocument/2006/relationships/hyperlink" Target="https://cba.gov.pl/pl/o-nas/patronaty/4581,Patronaty.html" TargetMode="External"/><Relationship Id="rId72" Type="http://schemas.openxmlformats.org/officeDocument/2006/relationships/hyperlink" Target="https://cba.gov.pl/pl/search" TargetMode="External"/><Relationship Id="rId80" Type="http://schemas.openxmlformats.org/officeDocument/2006/relationships/hyperlink" Target="https://cba.gov.pl/" TargetMode="External"/><Relationship Id="rId85" Type="http://schemas.openxmlformats.org/officeDocument/2006/relationships/hyperlink" Target="https://cba.gov.pl/pl/kontrole" TargetMode="External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s://cba.gov.pl/pl/kontakt/prezydencja/5129,PREZYDENCJA-zglos-zamowienie.html" TargetMode="External"/><Relationship Id="rId17" Type="http://schemas.openxmlformats.org/officeDocument/2006/relationships/image" Target="media/image5.png"/><Relationship Id="rId25" Type="http://schemas.openxmlformats.org/officeDocument/2006/relationships/hyperlink" Target="https://cba.gov.pl/pl/o-nas/347,O-CBA.html" TargetMode="External"/><Relationship Id="rId33" Type="http://schemas.openxmlformats.org/officeDocument/2006/relationships/image" Target="media/image14.emf"/><Relationship Id="rId38" Type="http://schemas.openxmlformats.org/officeDocument/2006/relationships/image" Target="media/image17.png"/><Relationship Id="rId46" Type="http://schemas.openxmlformats.org/officeDocument/2006/relationships/hyperlink" Target="https://cba.gov.pl/pl/kontrole" TargetMode="External"/><Relationship Id="rId59" Type="http://schemas.openxmlformats.org/officeDocument/2006/relationships/image" Target="media/image26.emf"/><Relationship Id="rId67" Type="http://schemas.openxmlformats.org/officeDocument/2006/relationships/image" Target="media/image30.emf"/><Relationship Id="rId20" Type="http://schemas.openxmlformats.org/officeDocument/2006/relationships/hyperlink" Target="https://cba.gov.pl/ftp/dokumenty/Przeglad_Antykorupcyjny_nr_13_____Prewencja_korupcji__Wytyczne_CBA.pdf" TargetMode="External"/><Relationship Id="rId41" Type="http://schemas.openxmlformats.org/officeDocument/2006/relationships/image" Target="media/image19.emf"/><Relationship Id="rId54" Type="http://schemas.openxmlformats.org/officeDocument/2006/relationships/image" Target="media/image25.emf"/><Relationship Id="rId62" Type="http://schemas.openxmlformats.org/officeDocument/2006/relationships/hyperlink" Target="https://cba.gov.pl/pl/search" TargetMode="External"/><Relationship Id="rId70" Type="http://schemas.openxmlformats.org/officeDocument/2006/relationships/image" Target="media/image31.png"/><Relationship Id="rId75" Type="http://schemas.openxmlformats.org/officeDocument/2006/relationships/image" Target="media/image34.png"/><Relationship Id="rId83" Type="http://schemas.openxmlformats.org/officeDocument/2006/relationships/image" Target="media/image38.emf"/><Relationship Id="rId88" Type="http://schemas.openxmlformats.org/officeDocument/2006/relationships/hyperlink" Target="https://cba.gov.pl/ftp/dokumenty/Przeglad_Antykorupcyjny_nr_13_____Prewencja_korupcji__Wytyczne_CBA.pdf" TargetMode="External"/><Relationship Id="rId9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hyperlink" Target="https://cba.gov.pl/pl/o-nas/347,O-CBA.html" TargetMode="External"/><Relationship Id="rId28" Type="http://schemas.openxmlformats.org/officeDocument/2006/relationships/image" Target="media/image10.emf"/><Relationship Id="rId36" Type="http://schemas.openxmlformats.org/officeDocument/2006/relationships/image" Target="media/image16.emf"/><Relationship Id="rId49" Type="http://schemas.openxmlformats.org/officeDocument/2006/relationships/hyperlink" Target="https://cba.gov.pl/" TargetMode="External"/><Relationship Id="rId57" Type="http://schemas.openxmlformats.org/officeDocument/2006/relationships/hyperlink" Target="https://cba.gov.pl/pl/o-nas/patronaty/4581,Patronaty.html" TargetMode="External"/><Relationship Id="rId10" Type="http://schemas.openxmlformats.org/officeDocument/2006/relationships/image" Target="media/image1.png"/><Relationship Id="rId31" Type="http://schemas.openxmlformats.org/officeDocument/2006/relationships/image" Target="media/image12.png"/><Relationship Id="rId44" Type="http://schemas.openxmlformats.org/officeDocument/2006/relationships/hyperlink" Target="https://cba.gov.pl/pl/aktualnosci" TargetMode="External"/><Relationship Id="rId52" Type="http://schemas.openxmlformats.org/officeDocument/2006/relationships/image" Target="media/image24.png"/><Relationship Id="rId60" Type="http://schemas.openxmlformats.org/officeDocument/2006/relationships/hyperlink" Target="https://cba.gov.pl/pl/search" TargetMode="External"/><Relationship Id="rId65" Type="http://schemas.openxmlformats.org/officeDocument/2006/relationships/image" Target="media/image29.png"/><Relationship Id="rId73" Type="http://schemas.openxmlformats.org/officeDocument/2006/relationships/image" Target="media/image33.png"/><Relationship Id="rId78" Type="http://schemas.openxmlformats.org/officeDocument/2006/relationships/hyperlink" Target="https://cba.gov.pl/" TargetMode="External"/><Relationship Id="rId81" Type="http://schemas.openxmlformats.org/officeDocument/2006/relationships/image" Target="media/image37.png"/><Relationship Id="rId86" Type="http://schemas.openxmlformats.org/officeDocument/2006/relationships/hyperlink" Target="https://cba.gov.pl/pl/search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cba.gov.pl/pl/rekrutacja/praca-w-cba/4728,Praca-w-CBA.html" TargetMode="External"/><Relationship Id="rId13" Type="http://schemas.openxmlformats.org/officeDocument/2006/relationships/image" Target="media/image3.emf"/><Relationship Id="rId18" Type="http://schemas.openxmlformats.org/officeDocument/2006/relationships/hyperlink" Target="https://cba.gov.pl/ftp/dokumenty/Przeglad_Antykorupcyjny_nr_13_____Prewencja_korupcji__Wytyczne_CBA.pdf" TargetMode="External"/><Relationship Id="rId39" Type="http://schemas.openxmlformats.org/officeDocument/2006/relationships/hyperlink" Target="https://cba.gov.pl/ftp/dokumenty/Przeglad_Antykorupcyjny_nr_13_____Prewencja_korupcji__Wytyczne_CBA.pdf" TargetMode="External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hyperlink" Target="https://cba.gov.pl/pl/o-nas/patronaty/4581,Patronaty.html" TargetMode="External"/><Relationship Id="rId76" Type="http://schemas.openxmlformats.org/officeDocument/2006/relationships/hyperlink" Target="https://cba.gov.pl/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32.pn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hyperlink" Target="https://cba.gov.pl/ftp/dokumenty/Przeglad_Antykorupcyjny_nr_13_____Prewencja_korupcji__Wytyczne_CBA.pdf" TargetMode="External"/><Relationship Id="rId24" Type="http://schemas.openxmlformats.org/officeDocument/2006/relationships/image" Target="media/image9.png"/><Relationship Id="rId40" Type="http://schemas.openxmlformats.org/officeDocument/2006/relationships/image" Target="media/image18.emf"/><Relationship Id="rId45" Type="http://schemas.openxmlformats.org/officeDocument/2006/relationships/image" Target="media/image21.png"/><Relationship Id="rId66" Type="http://schemas.openxmlformats.org/officeDocument/2006/relationships/hyperlink" Target="https://cba.gov.pl/" TargetMode="External"/><Relationship Id="rId87" Type="http://schemas.openxmlformats.org/officeDocument/2006/relationships/hyperlink" Target="https://cba.gov.pl/pl/o-nas/patronaty/4581,Patronaty.html" TargetMode="External"/><Relationship Id="rId61" Type="http://schemas.openxmlformats.org/officeDocument/2006/relationships/image" Target="media/image27.png"/><Relationship Id="rId82" Type="http://schemas.openxmlformats.org/officeDocument/2006/relationships/hyperlink" Target="https://cba.gov.pl/pl/search" TargetMode="External"/><Relationship Id="rId19" Type="http://schemas.openxmlformats.org/officeDocument/2006/relationships/image" Target="media/image6.png"/><Relationship Id="rId14" Type="http://schemas.openxmlformats.org/officeDocument/2006/relationships/hyperlink" Target="https://cba.gov.pl/" TargetMode="External"/><Relationship Id="rId30" Type="http://schemas.openxmlformats.org/officeDocument/2006/relationships/image" Target="media/image11.emf"/><Relationship Id="rId35" Type="http://schemas.openxmlformats.org/officeDocument/2006/relationships/hyperlink" Target="https://cba.gov.pl/pl/search" TargetMode="External"/><Relationship Id="rId56" Type="http://schemas.openxmlformats.org/officeDocument/2006/relationships/hyperlink" Target="https://cba.gov.pl/ftp/dokumenty/Przeglad_Antykorupcyjny_nr_13_____Prewencja_korupcji__Wytyczne_CBA.pdf" TargetMode="External"/><Relationship Id="rId77" Type="http://schemas.openxmlformats.org/officeDocument/2006/relationships/image" Target="media/image35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s2projekt.com" TargetMode="External"/><Relationship Id="rId2" Type="http://schemas.openxmlformats.org/officeDocument/2006/relationships/hyperlink" Target="mailto:biuro@s22projekt.pl" TargetMode="External"/><Relationship Id="rId1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54F93C-7E76-493D-92ED-CBEA25091F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67</Pages>
  <Words>8316</Words>
  <Characters>49900</Characters>
  <Application>Microsoft Office Word</Application>
  <DocSecurity>0</DocSecurity>
  <Lines>415</Lines>
  <Paragraphs>116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Filip</dc:creator>
  <dc:description/>
  <cp:lastModifiedBy>Ewa Filip</cp:lastModifiedBy>
  <cp:revision>5</cp:revision>
  <cp:lastPrinted>2025-03-10T19:35:00Z</cp:lastPrinted>
  <dcterms:created xsi:type="dcterms:W3CDTF">2025-03-10T19:09:00Z</dcterms:created>
  <dcterms:modified xsi:type="dcterms:W3CDTF">2025-03-10T19:36:00Z</dcterms:modified>
</cp:coreProperties>
</file>